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AB56" w14:textId="77777777" w:rsidR="00831E32" w:rsidRPr="00C637EB" w:rsidRDefault="0049656B">
      <w:pPr>
        <w:widowControl w:val="0"/>
        <w:spacing w:before="240" w:after="240" w:line="240" w:lineRule="auto"/>
        <w:rPr>
          <w:rFonts w:ascii="Cambria" w:eastAsia="Cambria" w:hAnsi="Cambria" w:cs="Cambria"/>
          <w:b/>
          <w:sz w:val="28"/>
          <w:lang w:val="fr-FR"/>
        </w:rPr>
      </w:pPr>
      <w:r w:rsidRPr="005D3833">
        <w:rPr>
          <w:rFonts w:ascii="Franklin Gothic Book" w:hAnsi="Franklin Gothic Book"/>
          <w:b/>
          <w:i/>
          <w:noProof/>
          <w:color w:val="FF0000"/>
          <w:sz w:val="28"/>
          <w:szCs w:val="24"/>
          <w:lang w:val="fr-FR"/>
        </w:rPr>
        <w:drawing>
          <wp:anchor distT="0" distB="0" distL="114300" distR="114300" simplePos="0" relativeHeight="251665408" behindDoc="0" locked="0" layoutInCell="1" allowOverlap="1" wp14:anchorId="0E65C613" wp14:editId="716C7C66">
            <wp:simplePos x="0" y="0"/>
            <wp:positionH relativeFrom="column">
              <wp:posOffset>4016375</wp:posOffset>
            </wp:positionH>
            <wp:positionV relativeFrom="paragraph">
              <wp:posOffset>12700</wp:posOffset>
            </wp:positionV>
            <wp:extent cx="1800225" cy="641350"/>
            <wp:effectExtent l="0" t="0" r="0" b="0"/>
            <wp:wrapThrough wrapText="bothSides">
              <wp:wrapPolygon edited="0">
                <wp:start x="1067" y="2566"/>
                <wp:lineTo x="305" y="5560"/>
                <wp:lineTo x="305" y="7271"/>
                <wp:lineTo x="2133" y="18392"/>
                <wp:lineTo x="13562" y="20103"/>
                <wp:lineTo x="14629" y="20103"/>
                <wp:lineTo x="14933" y="17109"/>
                <wp:lineTo x="17676" y="17109"/>
                <wp:lineTo x="21029" y="13259"/>
                <wp:lineTo x="20876" y="10265"/>
                <wp:lineTo x="14476" y="2566"/>
                <wp:lineTo x="1067" y="256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_LOG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641350"/>
                    </a:xfrm>
                    <a:prstGeom prst="rect">
                      <a:avLst/>
                    </a:prstGeom>
                  </pic:spPr>
                </pic:pic>
              </a:graphicData>
            </a:graphic>
            <wp14:sizeRelH relativeFrom="page">
              <wp14:pctWidth>0</wp14:pctWidth>
            </wp14:sizeRelH>
            <wp14:sizeRelV relativeFrom="page">
              <wp14:pctHeight>0</wp14:pctHeight>
            </wp14:sizeRelV>
          </wp:anchor>
        </w:drawing>
      </w:r>
      <w:r w:rsidR="00FF27AD" w:rsidRPr="00C637EB">
        <w:rPr>
          <w:rFonts w:ascii="Cambria" w:eastAsia="Cambria" w:hAnsi="Cambria" w:cs="Cambria"/>
          <w:b/>
          <w:color w:val="FF0000"/>
          <w:sz w:val="28"/>
          <w:lang w:val="fr-FR"/>
        </w:rPr>
        <w:t xml:space="preserve">Mise à jour des </w:t>
      </w:r>
      <w:r w:rsidR="009816C4" w:rsidRPr="00C637EB">
        <w:rPr>
          <w:rFonts w:ascii="Cambria" w:eastAsia="Cambria" w:hAnsi="Cambria" w:cs="Cambria"/>
          <w:b/>
          <w:sz w:val="28"/>
          <w:lang w:val="fr-FR"/>
        </w:rPr>
        <w:t xml:space="preserve">recommandations de la WCS sur le projet 1 du Cadre mondial pour la biodiversité </w:t>
      </w:r>
      <w:r w:rsidR="00FF27AD" w:rsidRPr="00C637EB">
        <w:rPr>
          <w:rFonts w:ascii="Cambria" w:eastAsia="Cambria" w:hAnsi="Cambria" w:cs="Cambria"/>
          <w:b/>
          <w:sz w:val="28"/>
          <w:lang w:val="fr-FR"/>
        </w:rPr>
        <w:t xml:space="preserve">post-2020 </w:t>
      </w:r>
    </w:p>
    <w:p w14:paraId="3C2BAE9A" w14:textId="77777777" w:rsidR="00EF1BCE" w:rsidRPr="00C637EB" w:rsidRDefault="00EF1BCE">
      <w:pPr>
        <w:widowControl w:val="0"/>
        <w:spacing w:before="240" w:after="240" w:line="240" w:lineRule="auto"/>
        <w:rPr>
          <w:rFonts w:ascii="Cambria" w:eastAsia="Cambria" w:hAnsi="Cambria" w:cs="Cambria"/>
          <w:b/>
          <w:color w:val="0070C0"/>
          <w:lang w:val="fr-FR"/>
        </w:rPr>
      </w:pPr>
    </w:p>
    <w:p w14:paraId="72D611CC" w14:textId="77777777" w:rsidR="00831E32" w:rsidRPr="00C637EB" w:rsidRDefault="0049656B">
      <w:pPr>
        <w:widowControl w:val="0"/>
        <w:spacing w:before="240" w:after="240" w:line="240" w:lineRule="auto"/>
        <w:rPr>
          <w:rFonts w:ascii="Cambria" w:eastAsia="Cambria" w:hAnsi="Cambria" w:cs="Cambria"/>
          <w:b/>
          <w:color w:val="0070C0"/>
          <w:lang w:val="fr-FR"/>
        </w:rPr>
      </w:pPr>
      <w:r w:rsidRPr="00C637EB">
        <w:rPr>
          <w:rFonts w:ascii="Cambria" w:eastAsia="Cambria" w:hAnsi="Cambria" w:cs="Cambria"/>
          <w:b/>
          <w:color w:val="0070C0"/>
          <w:lang w:val="fr-FR"/>
        </w:rPr>
        <w:t>Introduction à WCS</w:t>
      </w:r>
    </w:p>
    <w:p w14:paraId="1975C6BB" w14:textId="06C458EB" w:rsidR="00831E32" w:rsidRPr="00C637EB" w:rsidRDefault="0049656B">
      <w:pPr>
        <w:widowControl w:val="0"/>
        <w:spacing w:before="240" w:after="240" w:line="240" w:lineRule="auto"/>
        <w:rPr>
          <w:rFonts w:ascii="Cambria" w:eastAsia="Cambria" w:hAnsi="Cambria" w:cs="Cambria"/>
          <w:lang w:val="fr-FR"/>
        </w:rPr>
      </w:pPr>
      <w:r w:rsidRPr="00C637EB">
        <w:rPr>
          <w:rFonts w:ascii="Cambria" w:eastAsia="Cambria" w:hAnsi="Cambria" w:cs="Cambria"/>
          <w:lang w:val="fr-FR"/>
        </w:rPr>
        <w:t xml:space="preserve">La </w:t>
      </w:r>
      <w:proofErr w:type="spellStart"/>
      <w:r w:rsidRPr="00C637EB">
        <w:rPr>
          <w:rFonts w:ascii="Cambria" w:eastAsia="Cambria" w:hAnsi="Cambria" w:cs="Cambria"/>
          <w:lang w:val="fr-FR"/>
        </w:rPr>
        <w:t>Wildlife</w:t>
      </w:r>
      <w:proofErr w:type="spellEnd"/>
      <w:r w:rsidRPr="00C637EB">
        <w:rPr>
          <w:rFonts w:ascii="Cambria" w:eastAsia="Cambria" w:hAnsi="Cambria" w:cs="Cambria"/>
          <w:lang w:val="fr-FR"/>
        </w:rPr>
        <w:t xml:space="preserve"> Conservation Society (</w:t>
      </w:r>
      <w:hyperlink r:id="rId9" w:history="1">
        <w:r w:rsidRPr="00C637EB">
          <w:rPr>
            <w:rStyle w:val="Hyperlink"/>
            <w:rFonts w:ascii="Cambria" w:eastAsia="Cambria" w:hAnsi="Cambria" w:cs="Cambria"/>
            <w:lang w:val="fr-FR"/>
          </w:rPr>
          <w:t>WCS</w:t>
        </w:r>
      </w:hyperlink>
      <w:r w:rsidRPr="00C637EB">
        <w:rPr>
          <w:rFonts w:ascii="Cambria" w:eastAsia="Cambria" w:hAnsi="Cambria" w:cs="Cambria"/>
          <w:lang w:val="fr-FR"/>
        </w:rPr>
        <w:t xml:space="preserve">) est une organisation non gouvernementale (ONG) internationale qui œuvre depuis </w:t>
      </w:r>
      <w:r w:rsidR="006947A3" w:rsidRPr="00C637EB">
        <w:rPr>
          <w:rFonts w:ascii="Cambria" w:eastAsia="Cambria" w:hAnsi="Cambria" w:cs="Cambria"/>
          <w:lang w:val="fr-FR"/>
        </w:rPr>
        <w:t xml:space="preserve">plus de 125 </w:t>
      </w:r>
      <w:r w:rsidRPr="00C637EB">
        <w:rPr>
          <w:rFonts w:ascii="Cambria" w:eastAsia="Cambria" w:hAnsi="Cambria" w:cs="Cambria"/>
          <w:lang w:val="fr-FR"/>
        </w:rPr>
        <w:t xml:space="preserve">ans dans le </w:t>
      </w:r>
      <w:r w:rsidR="006947A3" w:rsidRPr="00C637EB">
        <w:rPr>
          <w:rFonts w:ascii="Cambria" w:eastAsia="Cambria" w:hAnsi="Cambria" w:cs="Cambria"/>
          <w:lang w:val="fr-FR"/>
        </w:rPr>
        <w:t xml:space="preserve">monde entier </w:t>
      </w:r>
      <w:r w:rsidRPr="00C637EB">
        <w:rPr>
          <w:rFonts w:ascii="Cambria" w:eastAsia="Cambria" w:hAnsi="Cambria" w:cs="Cambria"/>
          <w:lang w:val="fr-FR"/>
        </w:rPr>
        <w:t xml:space="preserve">pour sauver la vie sauvage et les lieux sauvages. Nous avons des programmes de conservation sur le terrain dans plus de 60 pays d'Asie, d'Afrique, du Pacifique et des Amériques, qui travaillent en partenariat avec les gouvernements, les peuples autochtones et les communautés locales, le secteur privé et les parties prenantes dans le cadre </w:t>
      </w:r>
      <w:r w:rsidR="00FE7740" w:rsidRPr="00C637EB">
        <w:rPr>
          <w:rFonts w:ascii="Cambria" w:eastAsia="Cambria" w:hAnsi="Cambria" w:cs="Cambria"/>
          <w:lang w:val="fr-FR"/>
        </w:rPr>
        <w:t xml:space="preserve">des efforts </w:t>
      </w:r>
      <w:r w:rsidR="009816C4" w:rsidRPr="00C637EB">
        <w:rPr>
          <w:rFonts w:ascii="Cambria" w:eastAsia="Cambria" w:hAnsi="Cambria" w:cs="Cambria"/>
          <w:lang w:val="fr-FR"/>
        </w:rPr>
        <w:t>de conservation fondés sur la science.</w:t>
      </w:r>
    </w:p>
    <w:p w14:paraId="5655C514" w14:textId="77777777" w:rsidR="00831E32" w:rsidRPr="00C637EB" w:rsidRDefault="0049656B">
      <w:pPr>
        <w:widowControl w:val="0"/>
        <w:spacing w:before="240" w:after="240" w:line="240" w:lineRule="auto"/>
        <w:rPr>
          <w:rFonts w:ascii="Cambria" w:eastAsia="Cambria" w:hAnsi="Cambria" w:cs="Cambria"/>
          <w:lang w:val="fr-FR"/>
        </w:rPr>
      </w:pPr>
      <w:r w:rsidRPr="00C637EB">
        <w:rPr>
          <w:rFonts w:ascii="Cambria" w:eastAsia="Cambria" w:hAnsi="Cambria" w:cs="Cambria"/>
          <w:lang w:val="fr-FR"/>
        </w:rPr>
        <w:t xml:space="preserve">Veuillez contacter le Dr Susan Lieberman </w:t>
      </w:r>
      <w:hyperlink r:id="rId10" w:history="1">
        <w:r w:rsidRPr="00C637EB">
          <w:rPr>
            <w:rStyle w:val="Hyperlink"/>
            <w:rFonts w:ascii="Cambria" w:eastAsia="Cambria" w:hAnsi="Cambria" w:cs="Cambria"/>
            <w:lang w:val="fr-FR"/>
          </w:rPr>
          <w:t>(</w:t>
        </w:r>
      </w:hyperlink>
      <w:r w:rsidR="00FF27AD" w:rsidRPr="00C637EB">
        <w:rPr>
          <w:rFonts w:ascii="Cambria" w:eastAsia="Cambria" w:hAnsi="Cambria" w:cs="Cambria"/>
          <w:lang w:val="fr-FR"/>
        </w:rPr>
        <w:t xml:space="preserve">slieberman@wcs.org) </w:t>
      </w:r>
      <w:r w:rsidRPr="00C637EB">
        <w:rPr>
          <w:rFonts w:ascii="Cambria" w:eastAsia="Cambria" w:hAnsi="Cambria" w:cs="Cambria"/>
          <w:lang w:val="fr-FR"/>
        </w:rPr>
        <w:t xml:space="preserve">et Alfred </w:t>
      </w:r>
      <w:proofErr w:type="spellStart"/>
      <w:r w:rsidRPr="00C637EB">
        <w:rPr>
          <w:rFonts w:ascii="Cambria" w:eastAsia="Cambria" w:hAnsi="Cambria" w:cs="Cambria"/>
          <w:lang w:val="fr-FR"/>
        </w:rPr>
        <w:t>DeGemmis</w:t>
      </w:r>
      <w:proofErr w:type="spellEnd"/>
      <w:r w:rsidRPr="00C637EB">
        <w:rPr>
          <w:rFonts w:ascii="Cambria" w:eastAsia="Cambria" w:hAnsi="Cambria" w:cs="Cambria"/>
          <w:lang w:val="fr-FR"/>
        </w:rPr>
        <w:t xml:space="preserve"> </w:t>
      </w:r>
      <w:hyperlink r:id="rId11" w:history="1">
        <w:r w:rsidRPr="00C637EB">
          <w:rPr>
            <w:rStyle w:val="Hyperlink"/>
            <w:rFonts w:ascii="Cambria" w:eastAsia="Cambria" w:hAnsi="Cambria" w:cs="Cambria"/>
            <w:lang w:val="fr-FR"/>
          </w:rPr>
          <w:t>(</w:t>
        </w:r>
      </w:hyperlink>
      <w:r w:rsidRPr="00C637EB">
        <w:rPr>
          <w:rFonts w:ascii="Cambria" w:eastAsia="Cambria" w:hAnsi="Cambria" w:cs="Cambria"/>
          <w:lang w:val="fr-FR"/>
        </w:rPr>
        <w:t>adegemmis@wcs.org) pour toute question concernant le contenu de ce document.</w:t>
      </w:r>
    </w:p>
    <w:p w14:paraId="3376859B" w14:textId="77777777" w:rsidR="00831E32" w:rsidRPr="00C637EB" w:rsidRDefault="0049656B">
      <w:pPr>
        <w:widowControl w:val="0"/>
        <w:spacing w:before="360" w:after="240" w:line="240" w:lineRule="auto"/>
        <w:rPr>
          <w:rFonts w:ascii="Cambria" w:eastAsia="Cambria" w:hAnsi="Cambria" w:cs="Cambria"/>
          <w:b/>
          <w:bCs/>
          <w:color w:val="0070C0"/>
          <w:lang w:val="fr-FR"/>
        </w:rPr>
      </w:pPr>
      <w:r w:rsidRPr="00C637EB">
        <w:rPr>
          <w:rFonts w:ascii="Cambria" w:eastAsia="Cambria" w:hAnsi="Cambria" w:cs="Cambria"/>
          <w:b/>
          <w:bCs/>
          <w:color w:val="0070C0"/>
          <w:lang w:val="fr-FR"/>
        </w:rPr>
        <w:t xml:space="preserve">Principaux </w:t>
      </w:r>
      <w:r w:rsidRPr="00C637EB">
        <w:rPr>
          <w:rFonts w:ascii="Cambria" w:eastAsia="Cambria" w:hAnsi="Cambria" w:cs="Cambria"/>
          <w:b/>
          <w:bCs/>
          <w:color w:val="FF0000"/>
          <w:u w:val="single"/>
          <w:lang w:val="fr-FR"/>
        </w:rPr>
        <w:t xml:space="preserve">changements de </w:t>
      </w:r>
      <w:r w:rsidR="00231620" w:rsidRPr="00C637EB">
        <w:rPr>
          <w:rFonts w:ascii="Cambria" w:eastAsia="Cambria" w:hAnsi="Cambria" w:cs="Cambria"/>
          <w:b/>
          <w:bCs/>
          <w:color w:val="0070C0"/>
          <w:lang w:val="fr-FR"/>
        </w:rPr>
        <w:t xml:space="preserve">fond </w:t>
      </w:r>
      <w:r w:rsidRPr="00C637EB">
        <w:rPr>
          <w:rFonts w:ascii="Cambria" w:eastAsia="Cambria" w:hAnsi="Cambria" w:cs="Cambria"/>
          <w:b/>
          <w:bCs/>
          <w:color w:val="0070C0"/>
          <w:lang w:val="fr-FR"/>
        </w:rPr>
        <w:t xml:space="preserve">par rapport à notre </w:t>
      </w:r>
      <w:r w:rsidR="00A413D0" w:rsidRPr="00C637EB">
        <w:rPr>
          <w:rFonts w:ascii="Cambria" w:eastAsia="Cambria" w:hAnsi="Cambria" w:cs="Cambria"/>
          <w:b/>
          <w:bCs/>
          <w:color w:val="0070C0"/>
          <w:lang w:val="fr-FR"/>
        </w:rPr>
        <w:t xml:space="preserve">première </w:t>
      </w:r>
      <w:r w:rsidRPr="00C637EB">
        <w:rPr>
          <w:rFonts w:ascii="Cambria" w:eastAsia="Cambria" w:hAnsi="Cambria" w:cs="Cambria"/>
          <w:b/>
          <w:bCs/>
          <w:color w:val="0070C0"/>
          <w:lang w:val="fr-FR"/>
        </w:rPr>
        <w:t xml:space="preserve">prise de position </w:t>
      </w:r>
      <w:r w:rsidR="00611419" w:rsidRPr="00C637EB">
        <w:rPr>
          <w:rFonts w:ascii="Cambria" w:eastAsia="Cambria" w:hAnsi="Cambria" w:cs="Cambria"/>
          <w:b/>
          <w:bCs/>
          <w:color w:val="0070C0"/>
          <w:lang w:val="fr-FR"/>
        </w:rPr>
        <w:t>sur le projet 1</w:t>
      </w:r>
    </w:p>
    <w:p w14:paraId="64F05004" w14:textId="29075D47" w:rsidR="00831E32" w:rsidRPr="00C637EB" w:rsidRDefault="0049656B">
      <w:pPr>
        <w:widowControl w:val="0"/>
        <w:spacing w:before="240" w:after="240" w:line="240" w:lineRule="auto"/>
        <w:rPr>
          <w:rFonts w:ascii="Cambria" w:eastAsia="Cambria" w:hAnsi="Cambria" w:cs="Cambria"/>
          <w:lang w:val="fr-FR"/>
        </w:rPr>
      </w:pPr>
      <w:r w:rsidRPr="00C637EB">
        <w:rPr>
          <w:rFonts w:ascii="Cambria" w:eastAsia="Cambria" w:hAnsi="Cambria" w:cs="Cambria"/>
          <w:lang w:val="fr-FR"/>
        </w:rPr>
        <w:t xml:space="preserve">WCS a publié </w:t>
      </w:r>
      <w:r w:rsidR="00FE7740" w:rsidRPr="00C637EB">
        <w:rPr>
          <w:rFonts w:ascii="Cambria" w:eastAsia="Cambria" w:hAnsi="Cambria" w:cs="Cambria"/>
          <w:lang w:val="fr-FR"/>
        </w:rPr>
        <w:t xml:space="preserve">ses </w:t>
      </w:r>
      <w:r w:rsidR="00D94C4F" w:rsidRPr="00C637EB">
        <w:rPr>
          <w:rFonts w:ascii="Cambria" w:eastAsia="Cambria" w:hAnsi="Cambria" w:cs="Cambria"/>
          <w:lang w:val="fr-FR"/>
        </w:rPr>
        <w:t xml:space="preserve">recommandations </w:t>
      </w:r>
      <w:r w:rsidRPr="00C637EB">
        <w:rPr>
          <w:rFonts w:ascii="Cambria" w:eastAsia="Cambria" w:hAnsi="Cambria" w:cs="Cambria"/>
          <w:lang w:val="fr-FR"/>
        </w:rPr>
        <w:t xml:space="preserve">initiales </w:t>
      </w:r>
      <w:r w:rsidR="00D94C4F" w:rsidRPr="00C637EB">
        <w:rPr>
          <w:rFonts w:ascii="Cambria" w:eastAsia="Cambria" w:hAnsi="Cambria" w:cs="Cambria"/>
          <w:lang w:val="fr-FR"/>
        </w:rPr>
        <w:t xml:space="preserve">sur le projet 1 </w:t>
      </w:r>
      <w:r w:rsidR="00D94C4F" w:rsidRPr="00694916">
        <w:rPr>
          <w:rFonts w:ascii="Cambria" w:eastAsia="Cambria" w:hAnsi="Cambria" w:cs="Cambria"/>
          <w:lang w:val="fr-FR"/>
        </w:rPr>
        <w:t>du Cadre mondial pour la biodiversité (</w:t>
      </w:r>
      <w:r w:rsidR="004C5D5C" w:rsidRPr="00694916">
        <w:rPr>
          <w:rFonts w:ascii="Cambria" w:eastAsia="Cambria" w:hAnsi="Cambria" w:cs="Cambria"/>
          <w:lang w:val="fr-FR"/>
        </w:rPr>
        <w:t>CMB</w:t>
      </w:r>
      <w:r w:rsidR="00D94C4F" w:rsidRPr="00694916">
        <w:rPr>
          <w:rFonts w:ascii="Cambria" w:eastAsia="Cambria" w:hAnsi="Cambria" w:cs="Cambria"/>
          <w:lang w:val="fr-FR"/>
        </w:rPr>
        <w:t xml:space="preserve">) en août 2021 </w:t>
      </w:r>
      <w:r w:rsidR="00625709" w:rsidRPr="00694916">
        <w:rPr>
          <w:rFonts w:ascii="Cambria" w:eastAsia="Cambria" w:hAnsi="Cambria" w:cs="Cambria"/>
          <w:lang w:val="fr-FR"/>
        </w:rPr>
        <w:t>[</w:t>
      </w:r>
      <w:hyperlink r:id="rId12" w:history="1">
        <w:r w:rsidR="00625709" w:rsidRPr="00694916">
          <w:rPr>
            <w:rStyle w:val="Hyperlink"/>
            <w:rFonts w:ascii="Cambria" w:eastAsia="Cambria" w:hAnsi="Cambria" w:cs="Cambria"/>
            <w:lang w:val="fr-FR"/>
          </w:rPr>
          <w:t>lien</w:t>
        </w:r>
      </w:hyperlink>
      <w:r w:rsidR="00625709" w:rsidRPr="00694916">
        <w:rPr>
          <w:rFonts w:ascii="Cambria" w:eastAsia="Cambria" w:hAnsi="Cambria" w:cs="Cambria"/>
          <w:lang w:val="fr-FR"/>
        </w:rPr>
        <w:t>]</w:t>
      </w:r>
      <w:r w:rsidRPr="00694916">
        <w:rPr>
          <w:rFonts w:ascii="Cambria" w:eastAsia="Cambria" w:hAnsi="Cambria" w:cs="Cambria"/>
          <w:lang w:val="fr-FR"/>
        </w:rPr>
        <w:t xml:space="preserve">. Cette version </w:t>
      </w:r>
      <w:r w:rsidR="00D94C4F" w:rsidRPr="00694916">
        <w:rPr>
          <w:rFonts w:ascii="Cambria" w:eastAsia="Cambria" w:hAnsi="Cambria" w:cs="Cambria"/>
          <w:lang w:val="fr-FR"/>
        </w:rPr>
        <w:t>mise à jour (</w:t>
      </w:r>
      <w:r w:rsidR="001558CA" w:rsidRPr="00694916">
        <w:rPr>
          <w:rFonts w:ascii="Cambria" w:eastAsia="Cambria" w:hAnsi="Cambria" w:cs="Cambria"/>
          <w:lang w:val="fr-FR"/>
        </w:rPr>
        <w:t xml:space="preserve">publiée en </w:t>
      </w:r>
      <w:r w:rsidR="00634BDF" w:rsidRPr="00694916">
        <w:rPr>
          <w:rFonts w:ascii="Cambria" w:eastAsia="Cambria" w:hAnsi="Cambria" w:cs="Cambria"/>
          <w:lang w:val="fr-FR"/>
        </w:rPr>
        <w:t>janvier 2021</w:t>
      </w:r>
      <w:r w:rsidR="00D94C4F" w:rsidRPr="00694916">
        <w:rPr>
          <w:rFonts w:ascii="Cambria" w:eastAsia="Cambria" w:hAnsi="Cambria" w:cs="Cambria"/>
          <w:lang w:val="fr-FR"/>
        </w:rPr>
        <w:t xml:space="preserve">) </w:t>
      </w:r>
      <w:r w:rsidRPr="00694916">
        <w:rPr>
          <w:rFonts w:ascii="Cambria" w:eastAsia="Cambria" w:hAnsi="Cambria" w:cs="Cambria"/>
          <w:lang w:val="fr-FR"/>
        </w:rPr>
        <w:t xml:space="preserve">a été simplifiée afin de se concentrer sur les domaines de divergence entre les Parties </w:t>
      </w:r>
      <w:r w:rsidR="00FE7740" w:rsidRPr="00694916">
        <w:rPr>
          <w:rFonts w:ascii="Cambria" w:eastAsia="Cambria" w:hAnsi="Cambria" w:cs="Cambria"/>
          <w:lang w:val="fr-FR"/>
        </w:rPr>
        <w:t>lors</w:t>
      </w:r>
      <w:r w:rsidRPr="00694916">
        <w:rPr>
          <w:rFonts w:ascii="Cambria" w:eastAsia="Cambria" w:hAnsi="Cambria" w:cs="Cambria"/>
          <w:lang w:val="fr-FR"/>
        </w:rPr>
        <w:t xml:space="preserve"> du Groupe de travail à composition non limitée sur le </w:t>
      </w:r>
      <w:r w:rsidR="004C5D5C" w:rsidRPr="00694916">
        <w:rPr>
          <w:rFonts w:ascii="Cambria" w:eastAsia="Cambria" w:hAnsi="Cambria" w:cs="Cambria"/>
          <w:lang w:val="fr-FR"/>
        </w:rPr>
        <w:t>CMB</w:t>
      </w:r>
      <w:r w:rsidRPr="00694916">
        <w:rPr>
          <w:rFonts w:ascii="Cambria" w:eastAsia="Cambria" w:hAnsi="Cambria" w:cs="Cambria"/>
          <w:lang w:val="fr-FR"/>
        </w:rPr>
        <w:t xml:space="preserve"> post-2020 </w:t>
      </w:r>
      <w:r w:rsidR="00A70E50" w:rsidRPr="00694916">
        <w:rPr>
          <w:rFonts w:ascii="Cambria" w:eastAsia="Cambria" w:hAnsi="Cambria" w:cs="Cambria"/>
          <w:lang w:val="fr-FR"/>
        </w:rPr>
        <w:t>(</w:t>
      </w:r>
      <w:r w:rsidR="00EB5234">
        <w:rPr>
          <w:rFonts w:ascii="Cambria" w:eastAsia="Cambria" w:hAnsi="Cambria" w:cs="Cambria"/>
          <w:lang w:val="fr-FR"/>
        </w:rPr>
        <w:t>‘Groupe de travail’</w:t>
      </w:r>
      <w:r w:rsidR="00A70E50" w:rsidRPr="00694916">
        <w:rPr>
          <w:rFonts w:ascii="Cambria" w:eastAsia="Cambria" w:hAnsi="Cambria" w:cs="Cambria"/>
          <w:lang w:val="fr-FR"/>
        </w:rPr>
        <w:t>)</w:t>
      </w:r>
      <w:r w:rsidRPr="00694916">
        <w:rPr>
          <w:rFonts w:ascii="Cambria" w:eastAsia="Cambria" w:hAnsi="Cambria" w:cs="Cambria"/>
          <w:lang w:val="fr-FR"/>
        </w:rPr>
        <w:t xml:space="preserve">. </w:t>
      </w:r>
      <w:r w:rsidR="00BD08F6" w:rsidRPr="00694916">
        <w:rPr>
          <w:rFonts w:ascii="Cambria" w:eastAsia="Cambria" w:hAnsi="Cambria" w:cs="Cambria"/>
          <w:lang w:val="fr-FR"/>
        </w:rPr>
        <w:t>Pour aider</w:t>
      </w:r>
      <w:r w:rsidR="00BD08F6" w:rsidRPr="00C637EB">
        <w:rPr>
          <w:rFonts w:ascii="Cambria" w:eastAsia="Cambria" w:hAnsi="Cambria" w:cs="Cambria"/>
          <w:lang w:val="fr-FR"/>
        </w:rPr>
        <w:t xml:space="preserve"> les Parties</w:t>
      </w:r>
      <w:r w:rsidR="00766DDE" w:rsidRPr="00C637EB">
        <w:rPr>
          <w:rFonts w:ascii="Cambria" w:eastAsia="Cambria" w:hAnsi="Cambria" w:cs="Cambria"/>
          <w:lang w:val="fr-FR"/>
        </w:rPr>
        <w:t xml:space="preserve">, nous nous sommes efforcés de rationaliser nos </w:t>
      </w:r>
      <w:r w:rsidR="00BD08F6" w:rsidRPr="00C637EB">
        <w:rPr>
          <w:rFonts w:ascii="Cambria" w:eastAsia="Cambria" w:hAnsi="Cambria" w:cs="Cambria"/>
          <w:lang w:val="fr-FR"/>
        </w:rPr>
        <w:t xml:space="preserve">recommandations </w:t>
      </w:r>
      <w:r w:rsidR="00766DDE" w:rsidRPr="00C637EB">
        <w:rPr>
          <w:rFonts w:ascii="Cambria" w:eastAsia="Cambria" w:hAnsi="Cambria" w:cs="Cambria"/>
          <w:lang w:val="fr-FR"/>
        </w:rPr>
        <w:t xml:space="preserve">pour les objectifs et les cibles. </w:t>
      </w:r>
    </w:p>
    <w:p w14:paraId="723A98F2" w14:textId="77777777" w:rsidR="00831E32" w:rsidRPr="00C637EB" w:rsidRDefault="00D94C4F">
      <w:pPr>
        <w:widowControl w:val="0"/>
        <w:spacing w:before="240" w:after="240" w:line="240" w:lineRule="auto"/>
        <w:rPr>
          <w:rFonts w:ascii="Cambria" w:eastAsia="Cambria" w:hAnsi="Cambria" w:cs="Cambria"/>
          <w:lang w:val="fr-FR"/>
        </w:rPr>
      </w:pPr>
      <w:r w:rsidRPr="00C637EB">
        <w:rPr>
          <w:rFonts w:ascii="Cambria" w:eastAsia="Cambria" w:hAnsi="Cambria" w:cs="Cambria"/>
          <w:lang w:val="fr-FR"/>
        </w:rPr>
        <w:t>Les mises à jour</w:t>
      </w:r>
      <w:r w:rsidR="0049656B" w:rsidRPr="00C637EB">
        <w:rPr>
          <w:rFonts w:ascii="Cambria" w:eastAsia="Cambria" w:hAnsi="Cambria" w:cs="Cambria"/>
          <w:lang w:val="fr-FR"/>
        </w:rPr>
        <w:t xml:space="preserve"> substantielles </w:t>
      </w:r>
      <w:r w:rsidRPr="00C637EB">
        <w:rPr>
          <w:rFonts w:ascii="Cambria" w:eastAsia="Cambria" w:hAnsi="Cambria" w:cs="Cambria"/>
          <w:lang w:val="fr-FR"/>
        </w:rPr>
        <w:t xml:space="preserve">comprennent : </w:t>
      </w:r>
    </w:p>
    <w:p w14:paraId="4D0A608B" w14:textId="181A4185" w:rsidR="00831E32" w:rsidRPr="00C637EB" w:rsidRDefault="0049656B">
      <w:pPr>
        <w:pStyle w:val="ListParagraph"/>
        <w:widowControl w:val="0"/>
        <w:numPr>
          <w:ilvl w:val="0"/>
          <w:numId w:val="31"/>
        </w:numPr>
        <w:spacing w:before="240" w:after="240" w:line="240" w:lineRule="auto"/>
        <w:rPr>
          <w:rFonts w:ascii="Cambria" w:eastAsia="Cambria" w:hAnsi="Cambria" w:cs="Cambria"/>
          <w:lang w:val="fr-FR"/>
        </w:rPr>
      </w:pPr>
      <w:r w:rsidRPr="00C637EB">
        <w:rPr>
          <w:rFonts w:ascii="Cambria" w:eastAsia="Cambria" w:hAnsi="Cambria" w:cs="Cambria"/>
          <w:lang w:val="fr-FR"/>
        </w:rPr>
        <w:t xml:space="preserve">Nos </w:t>
      </w:r>
      <w:r w:rsidR="00BD08F6" w:rsidRPr="00C637EB">
        <w:rPr>
          <w:rFonts w:ascii="Cambria" w:eastAsia="Cambria" w:hAnsi="Cambria" w:cs="Cambria"/>
          <w:lang w:val="fr-FR"/>
        </w:rPr>
        <w:t xml:space="preserve">recommandations </w:t>
      </w:r>
      <w:r w:rsidRPr="00C637EB">
        <w:rPr>
          <w:rFonts w:ascii="Cambria" w:eastAsia="Cambria" w:hAnsi="Cambria" w:cs="Cambria"/>
          <w:lang w:val="fr-FR"/>
        </w:rPr>
        <w:t xml:space="preserve">pour l'objectif A et les cibles 1 à 3 utilisent maintenant un langage standardisé </w:t>
      </w:r>
      <w:r w:rsidR="00D94C4F" w:rsidRPr="00C637EB">
        <w:rPr>
          <w:rFonts w:ascii="Cambria" w:eastAsia="Cambria" w:hAnsi="Cambria" w:cs="Cambria"/>
          <w:lang w:val="fr-FR"/>
        </w:rPr>
        <w:t xml:space="preserve">pour donner la priorité aux zones à conserver </w:t>
      </w:r>
      <w:r w:rsidRPr="00C637EB">
        <w:rPr>
          <w:rFonts w:ascii="Cambria" w:eastAsia="Cambria" w:hAnsi="Cambria" w:cs="Cambria"/>
          <w:lang w:val="fr-FR"/>
        </w:rPr>
        <w:t xml:space="preserve">(par </w:t>
      </w:r>
      <w:r w:rsidR="00766DDE" w:rsidRPr="00C637EB">
        <w:rPr>
          <w:rFonts w:ascii="Cambria" w:eastAsia="Cambria" w:hAnsi="Cambria" w:cs="Cambria"/>
          <w:lang w:val="fr-FR"/>
        </w:rPr>
        <w:t xml:space="preserve">exemple, </w:t>
      </w:r>
      <w:r w:rsidRPr="00C637EB">
        <w:rPr>
          <w:rFonts w:ascii="Cambria" w:eastAsia="Cambria" w:hAnsi="Cambria" w:cs="Cambria"/>
          <w:lang w:val="fr-FR"/>
        </w:rPr>
        <w:t>"</w:t>
      </w:r>
      <w:r w:rsidR="002034F2" w:rsidRPr="00C637EB">
        <w:rPr>
          <w:rFonts w:ascii="Cambria" w:eastAsia="Cambria" w:hAnsi="Cambria" w:cs="Cambria"/>
          <w:lang w:val="fr-FR"/>
        </w:rPr>
        <w:t xml:space="preserve">écosystèmes </w:t>
      </w:r>
      <w:r w:rsidRPr="00C637EB">
        <w:rPr>
          <w:rFonts w:ascii="Cambria" w:eastAsia="Cambria" w:hAnsi="Cambria" w:cs="Cambria"/>
          <w:lang w:val="fr-FR"/>
        </w:rPr>
        <w:t>hautement intacts et autres zones d'importance particulière pour la biodiversité")</w:t>
      </w:r>
      <w:r w:rsidR="00095EC8" w:rsidRPr="00C637EB">
        <w:rPr>
          <w:rFonts w:ascii="Cambria" w:eastAsia="Cambria" w:hAnsi="Cambria" w:cs="Cambria"/>
          <w:lang w:val="fr-FR"/>
        </w:rPr>
        <w:t xml:space="preserve">, en </w:t>
      </w:r>
      <w:r w:rsidR="00766DDE" w:rsidRPr="00C637EB">
        <w:rPr>
          <w:rFonts w:ascii="Cambria" w:eastAsia="Cambria" w:hAnsi="Cambria" w:cs="Cambria"/>
          <w:lang w:val="fr-FR"/>
        </w:rPr>
        <w:t xml:space="preserve">s'inspirant des </w:t>
      </w:r>
      <w:r w:rsidRPr="00C637EB">
        <w:rPr>
          <w:rFonts w:ascii="Cambria" w:eastAsia="Cambria" w:hAnsi="Cambria" w:cs="Cambria"/>
          <w:lang w:val="fr-FR"/>
        </w:rPr>
        <w:t xml:space="preserve">propositions des Parties lors de la session virtuelle du </w:t>
      </w:r>
      <w:r w:rsidR="00EB5234">
        <w:rPr>
          <w:rFonts w:ascii="Cambria" w:eastAsia="Cambria" w:hAnsi="Cambria" w:cs="Cambria"/>
          <w:lang w:val="fr-FR"/>
        </w:rPr>
        <w:t>Groupe de travail</w:t>
      </w:r>
      <w:r w:rsidR="00EB5234">
        <w:rPr>
          <w:rFonts w:ascii="Cambria" w:eastAsia="Cambria" w:hAnsi="Cambria" w:cs="Cambria"/>
          <w:lang w:val="fr-FR"/>
        </w:rPr>
        <w:t>.</w:t>
      </w:r>
      <w:r w:rsidR="00992812" w:rsidRPr="00C637EB">
        <w:rPr>
          <w:rFonts w:ascii="Cambria" w:eastAsia="Cambria" w:hAnsi="Cambria" w:cs="Cambria"/>
          <w:lang w:val="fr-FR"/>
        </w:rPr>
        <w:t xml:space="preserve"> Ceci a pour but de réduire la confusion et de garantir que ces objectifs et cibles sont pertinents pour toutes les Parties. </w:t>
      </w:r>
    </w:p>
    <w:p w14:paraId="22268C3D" w14:textId="1B2CA76E" w:rsidR="00831E32" w:rsidRPr="00C637EB" w:rsidRDefault="0049656B">
      <w:pPr>
        <w:pStyle w:val="ListParagraph"/>
        <w:widowControl w:val="0"/>
        <w:numPr>
          <w:ilvl w:val="0"/>
          <w:numId w:val="31"/>
        </w:numPr>
        <w:spacing w:before="240" w:after="240" w:line="240" w:lineRule="auto"/>
        <w:rPr>
          <w:rFonts w:ascii="Cambria" w:eastAsia="Cambria" w:hAnsi="Cambria" w:cs="Cambria"/>
          <w:lang w:val="fr-FR"/>
        </w:rPr>
      </w:pPr>
      <w:r w:rsidRPr="00C637EB">
        <w:rPr>
          <w:rFonts w:ascii="Cambria" w:eastAsia="Cambria" w:hAnsi="Cambria" w:cs="Cambria"/>
          <w:lang w:val="fr-FR"/>
        </w:rPr>
        <w:t>Nous avons affiné nos orientations sur les indicateurs principaux pour l'</w:t>
      </w:r>
      <w:r w:rsidR="00992812" w:rsidRPr="00C637EB">
        <w:rPr>
          <w:rFonts w:ascii="Cambria" w:eastAsia="Cambria" w:hAnsi="Cambria" w:cs="Cambria"/>
          <w:lang w:val="fr-FR"/>
        </w:rPr>
        <w:t xml:space="preserve">intégrité des </w:t>
      </w:r>
      <w:r w:rsidRPr="00C637EB">
        <w:rPr>
          <w:rFonts w:ascii="Cambria" w:eastAsia="Cambria" w:hAnsi="Cambria" w:cs="Cambria"/>
          <w:lang w:val="fr-FR"/>
        </w:rPr>
        <w:t xml:space="preserve">écosystèmes, les mesures de conservation par zone, et l'exploitation et le commerce des espèces sauvages, </w:t>
      </w:r>
      <w:proofErr w:type="gramStart"/>
      <w:r w:rsidRPr="00C637EB">
        <w:rPr>
          <w:rFonts w:ascii="Cambria" w:eastAsia="Cambria" w:hAnsi="Cambria" w:cs="Cambria"/>
          <w:lang w:val="fr-FR"/>
        </w:rPr>
        <w:t>suite aux</w:t>
      </w:r>
      <w:proofErr w:type="gramEnd"/>
      <w:r w:rsidRPr="00C637EB">
        <w:rPr>
          <w:rFonts w:ascii="Cambria" w:eastAsia="Cambria" w:hAnsi="Cambria" w:cs="Cambria"/>
          <w:lang w:val="fr-FR"/>
        </w:rPr>
        <w:t xml:space="preserve"> interventions des parties et aux consultations </w:t>
      </w:r>
      <w:r w:rsidR="00095EC8" w:rsidRPr="00C637EB">
        <w:rPr>
          <w:rFonts w:ascii="Cambria" w:eastAsia="Cambria" w:hAnsi="Cambria" w:cs="Cambria"/>
          <w:lang w:val="fr-FR"/>
        </w:rPr>
        <w:t xml:space="preserve">après </w:t>
      </w:r>
      <w:r w:rsidRPr="00C637EB">
        <w:rPr>
          <w:rFonts w:ascii="Cambria" w:eastAsia="Cambria" w:hAnsi="Cambria" w:cs="Cambria"/>
          <w:lang w:val="fr-FR"/>
        </w:rPr>
        <w:t xml:space="preserve">les sessions virtuelles du </w:t>
      </w:r>
      <w:r w:rsidR="00EB5234">
        <w:rPr>
          <w:rFonts w:ascii="Cambria" w:eastAsia="Cambria" w:hAnsi="Cambria" w:cs="Cambria"/>
          <w:lang w:val="fr-FR"/>
        </w:rPr>
        <w:t>Groupe de travail</w:t>
      </w:r>
      <w:r w:rsidR="00EB5234">
        <w:rPr>
          <w:rFonts w:ascii="Cambria" w:eastAsia="Cambria" w:hAnsi="Cambria" w:cs="Cambria"/>
          <w:lang w:val="fr-FR"/>
        </w:rPr>
        <w:t xml:space="preserve"> </w:t>
      </w:r>
      <w:r w:rsidR="00095EC8" w:rsidRPr="00C637EB">
        <w:rPr>
          <w:rFonts w:ascii="Cambria" w:eastAsia="Cambria" w:hAnsi="Cambria" w:cs="Cambria"/>
          <w:lang w:val="fr-FR"/>
        </w:rPr>
        <w:t>en août</w:t>
      </w:r>
      <w:r w:rsidRPr="00C637EB">
        <w:rPr>
          <w:rFonts w:ascii="Cambria" w:eastAsia="Cambria" w:hAnsi="Cambria" w:cs="Cambria"/>
          <w:lang w:val="fr-FR"/>
        </w:rPr>
        <w:t xml:space="preserve">. </w:t>
      </w:r>
    </w:p>
    <w:p w14:paraId="3BDECE89" w14:textId="3AE84530" w:rsidR="00831E32" w:rsidRPr="00C637EB" w:rsidRDefault="0049656B">
      <w:pPr>
        <w:pStyle w:val="ListParagraph"/>
        <w:widowControl w:val="0"/>
        <w:numPr>
          <w:ilvl w:val="0"/>
          <w:numId w:val="31"/>
        </w:numPr>
        <w:spacing w:before="240" w:after="240" w:line="240" w:lineRule="auto"/>
        <w:rPr>
          <w:rFonts w:ascii="Cambria" w:eastAsia="Cambria" w:hAnsi="Cambria" w:cs="Cambria"/>
          <w:lang w:val="fr-FR"/>
        </w:rPr>
      </w:pPr>
      <w:r w:rsidRPr="00C637EB">
        <w:rPr>
          <w:rFonts w:ascii="Cambria" w:eastAsia="Cambria" w:hAnsi="Cambria" w:cs="Cambria"/>
          <w:lang w:val="fr-FR"/>
        </w:rPr>
        <w:t xml:space="preserve">Nous avons modifié notre proposition pour la cible 3 afin d'aborder la nécessité de respecter l'usage et les droits coutumiers des peuples autochtones et des communautés locales, y compris le droit à un consentement libre, préalable et </w:t>
      </w:r>
      <w:r w:rsidR="00FE7740" w:rsidRPr="00C637EB">
        <w:rPr>
          <w:rFonts w:ascii="Cambria" w:eastAsia="Cambria" w:hAnsi="Cambria" w:cs="Cambria"/>
          <w:lang w:val="fr-FR"/>
        </w:rPr>
        <w:t xml:space="preserve">informé </w:t>
      </w:r>
      <w:r w:rsidRPr="00C637EB">
        <w:rPr>
          <w:rFonts w:ascii="Cambria" w:eastAsia="Cambria" w:hAnsi="Cambria" w:cs="Cambria"/>
          <w:lang w:val="fr-FR"/>
        </w:rPr>
        <w:t xml:space="preserve">(FPIC) comme condition préalable à l'établissement de mesures de conservation par zone. Cela devrait être soutenu par des objectifs solides sur l'engagement des peuples autochtones et des communautés locales (voir ci-dessous). </w:t>
      </w:r>
    </w:p>
    <w:p w14:paraId="6DA63775" w14:textId="31E05748" w:rsidR="00831E32" w:rsidRPr="00C637EB" w:rsidRDefault="0049656B">
      <w:pPr>
        <w:pStyle w:val="ListParagraph"/>
        <w:widowControl w:val="0"/>
        <w:numPr>
          <w:ilvl w:val="0"/>
          <w:numId w:val="31"/>
        </w:numPr>
        <w:spacing w:before="240" w:after="240" w:line="240" w:lineRule="auto"/>
        <w:rPr>
          <w:rFonts w:ascii="Cambria" w:eastAsia="Cambria" w:hAnsi="Cambria" w:cs="Cambria"/>
          <w:lang w:val="fr-FR"/>
        </w:rPr>
      </w:pPr>
      <w:r w:rsidRPr="00C637EB">
        <w:rPr>
          <w:rFonts w:ascii="Cambria" w:eastAsia="Cambria" w:hAnsi="Cambria" w:cs="Cambria"/>
          <w:lang w:val="fr-FR"/>
        </w:rPr>
        <w:t xml:space="preserve">Nous avons mis à jour nos propositions sur la mobilisation des ressources afin de refléter les nouveaux chiffres </w:t>
      </w:r>
      <w:r w:rsidR="00BD08F6" w:rsidRPr="00C637EB">
        <w:rPr>
          <w:rFonts w:ascii="Cambria" w:eastAsia="Cambria" w:hAnsi="Cambria" w:cs="Cambria"/>
          <w:lang w:val="fr-FR"/>
        </w:rPr>
        <w:t xml:space="preserve">financiers </w:t>
      </w:r>
      <w:r w:rsidRPr="00C637EB">
        <w:rPr>
          <w:rFonts w:ascii="Cambria" w:eastAsia="Cambria" w:hAnsi="Cambria" w:cs="Cambria"/>
          <w:lang w:val="fr-FR"/>
        </w:rPr>
        <w:t xml:space="preserve">ambitieux, conformément aux propositions faites lors des sessions virtuelles du </w:t>
      </w:r>
      <w:r w:rsidR="00EB5234">
        <w:rPr>
          <w:rFonts w:ascii="Cambria" w:eastAsia="Cambria" w:hAnsi="Cambria" w:cs="Cambria"/>
          <w:lang w:val="fr-FR"/>
        </w:rPr>
        <w:t>Groupe de travail</w:t>
      </w:r>
      <w:r w:rsidRPr="00C637EB">
        <w:rPr>
          <w:rFonts w:ascii="Cambria" w:eastAsia="Cambria" w:hAnsi="Cambria" w:cs="Cambria"/>
          <w:lang w:val="fr-FR"/>
        </w:rPr>
        <w:t xml:space="preserve">. </w:t>
      </w:r>
    </w:p>
    <w:p w14:paraId="1CAA6D9B" w14:textId="7DEA2802" w:rsidR="00831E32" w:rsidRPr="00C637EB" w:rsidRDefault="001F4EB0">
      <w:pPr>
        <w:widowControl w:val="0"/>
        <w:spacing w:before="360" w:after="240" w:line="240" w:lineRule="auto"/>
        <w:rPr>
          <w:rFonts w:ascii="Cambria" w:eastAsia="Cambria" w:hAnsi="Cambria" w:cs="Cambria"/>
          <w:b/>
          <w:color w:val="0070C0"/>
          <w:highlight w:val="white"/>
          <w:lang w:val="fr-FR"/>
        </w:rPr>
      </w:pPr>
      <w:r w:rsidRPr="00C637EB">
        <w:rPr>
          <w:rFonts w:ascii="Cambria" w:eastAsia="Cambria" w:hAnsi="Cambria" w:cs="Cambria"/>
          <w:b/>
          <w:color w:val="0070C0"/>
          <w:highlight w:val="white"/>
          <w:lang w:val="fr-FR"/>
        </w:rPr>
        <w:lastRenderedPageBreak/>
        <w:t xml:space="preserve">Recommandations </w:t>
      </w:r>
      <w:r w:rsidR="0049656B" w:rsidRPr="00C637EB">
        <w:rPr>
          <w:rFonts w:ascii="Cambria" w:eastAsia="Cambria" w:hAnsi="Cambria" w:cs="Cambria"/>
          <w:b/>
          <w:color w:val="FF0000"/>
          <w:highlight w:val="white"/>
          <w:lang w:val="fr-FR"/>
        </w:rPr>
        <w:t xml:space="preserve">actualisées du </w:t>
      </w:r>
      <w:r w:rsidR="0049656B" w:rsidRPr="00C637EB">
        <w:rPr>
          <w:rFonts w:ascii="Cambria" w:eastAsia="Cambria" w:hAnsi="Cambria" w:cs="Cambria"/>
          <w:b/>
          <w:color w:val="0070C0"/>
          <w:highlight w:val="white"/>
          <w:lang w:val="fr-FR"/>
        </w:rPr>
        <w:t xml:space="preserve">WCS </w:t>
      </w:r>
      <w:r w:rsidRPr="00C637EB">
        <w:rPr>
          <w:rFonts w:ascii="Cambria" w:eastAsia="Cambria" w:hAnsi="Cambria" w:cs="Cambria"/>
          <w:b/>
          <w:color w:val="0070C0"/>
          <w:highlight w:val="white"/>
          <w:lang w:val="fr-FR"/>
        </w:rPr>
        <w:t xml:space="preserve">sur le projet 1 du </w:t>
      </w:r>
      <w:r w:rsidR="004C5D5C" w:rsidRPr="00C637EB">
        <w:rPr>
          <w:rFonts w:ascii="Cambria" w:eastAsia="Cambria" w:hAnsi="Cambria" w:cs="Cambria"/>
          <w:b/>
          <w:color w:val="0070C0"/>
          <w:highlight w:val="white"/>
          <w:lang w:val="fr-FR"/>
        </w:rPr>
        <w:t>CMB</w:t>
      </w:r>
    </w:p>
    <w:p w14:paraId="513B8E93" w14:textId="77777777" w:rsidR="00831E32" w:rsidRPr="00C637EB" w:rsidRDefault="0049656B">
      <w:pPr>
        <w:widowControl w:val="0"/>
        <w:spacing w:before="240" w:after="240" w:line="240" w:lineRule="auto"/>
        <w:rPr>
          <w:rFonts w:ascii="Cambria" w:eastAsia="Cambria" w:hAnsi="Cambria" w:cs="Cambria"/>
          <w:b/>
          <w:i/>
          <w:highlight w:val="white"/>
          <w:lang w:val="fr-FR"/>
        </w:rPr>
      </w:pPr>
      <w:r w:rsidRPr="00C637EB">
        <w:rPr>
          <w:rFonts w:ascii="Cambria" w:eastAsia="Cambria" w:hAnsi="Cambria" w:cs="Cambria"/>
          <w:b/>
          <w:i/>
          <w:highlight w:val="white"/>
          <w:lang w:val="fr-FR"/>
        </w:rPr>
        <w:t>Impressions globales et préoccupations générales</w:t>
      </w:r>
    </w:p>
    <w:p w14:paraId="74D9913D" w14:textId="6A92E86A" w:rsidR="00831E32" w:rsidRPr="00C637EB" w:rsidRDefault="0049656B">
      <w:pPr>
        <w:widowControl w:val="0"/>
        <w:spacing w:before="240" w:after="240" w:line="240" w:lineRule="auto"/>
        <w:rPr>
          <w:rFonts w:ascii="Cambria" w:eastAsia="Cambria" w:hAnsi="Cambria" w:cs="Cambria"/>
          <w:highlight w:val="white"/>
          <w:lang w:val="fr-FR"/>
        </w:rPr>
      </w:pPr>
      <w:r w:rsidRPr="00C637EB">
        <w:rPr>
          <w:rFonts w:ascii="Cambria" w:eastAsia="Cambria" w:hAnsi="Cambria" w:cs="Cambria"/>
          <w:highlight w:val="white"/>
          <w:lang w:val="fr-FR"/>
        </w:rPr>
        <w:t xml:space="preserve">De manière générale, la </w:t>
      </w:r>
      <w:r w:rsidR="00382D81" w:rsidRPr="00C637EB">
        <w:rPr>
          <w:rFonts w:ascii="Cambria" w:eastAsia="Cambria" w:hAnsi="Cambria" w:cs="Cambria"/>
          <w:highlight w:val="white"/>
          <w:lang w:val="fr-FR"/>
        </w:rPr>
        <w:t xml:space="preserve">WCS </w:t>
      </w:r>
      <w:r w:rsidRPr="00C637EB">
        <w:rPr>
          <w:rFonts w:ascii="Cambria" w:eastAsia="Cambria" w:hAnsi="Cambria" w:cs="Cambria"/>
          <w:highlight w:val="white"/>
          <w:lang w:val="fr-FR"/>
        </w:rPr>
        <w:t xml:space="preserve">soutient la structure proposée pour le </w:t>
      </w:r>
      <w:r w:rsidR="004C5D5C" w:rsidRPr="00C637EB">
        <w:rPr>
          <w:rFonts w:ascii="Cambria" w:eastAsia="Cambria" w:hAnsi="Cambria" w:cs="Cambria"/>
          <w:highlight w:val="white"/>
          <w:lang w:val="fr-FR"/>
        </w:rPr>
        <w:t>CMB</w:t>
      </w:r>
      <w:r w:rsidRPr="00C637EB">
        <w:rPr>
          <w:rFonts w:ascii="Cambria" w:eastAsia="Cambria" w:hAnsi="Cambria" w:cs="Cambria"/>
          <w:highlight w:val="white"/>
          <w:lang w:val="fr-FR"/>
        </w:rPr>
        <w:t xml:space="preserve"> </w:t>
      </w:r>
      <w:r w:rsidR="00136086" w:rsidRPr="00C637EB">
        <w:rPr>
          <w:rFonts w:ascii="Cambria" w:eastAsia="Cambria" w:hAnsi="Cambria" w:cs="Cambria"/>
          <w:highlight w:val="white"/>
          <w:lang w:val="fr-FR"/>
        </w:rPr>
        <w:t>dans l'ébauche 1</w:t>
      </w:r>
      <w:r w:rsidR="00334722" w:rsidRPr="00C637EB">
        <w:rPr>
          <w:rFonts w:ascii="Cambria" w:eastAsia="Cambria" w:hAnsi="Cambria" w:cs="Cambria"/>
          <w:highlight w:val="white"/>
          <w:lang w:val="fr-FR"/>
        </w:rPr>
        <w:t>, avec des objectifs orientés vers les résultats pour l'état de la biodiversité</w:t>
      </w:r>
      <w:r w:rsidR="00FE7740" w:rsidRPr="00C637EB">
        <w:rPr>
          <w:rFonts w:ascii="Cambria" w:eastAsia="Cambria" w:hAnsi="Cambria" w:cs="Cambria"/>
          <w:highlight w:val="white"/>
          <w:lang w:val="fr-FR"/>
        </w:rPr>
        <w:t>,</w:t>
      </w:r>
      <w:r w:rsidR="00334722" w:rsidRPr="00C637EB">
        <w:rPr>
          <w:rFonts w:ascii="Cambria" w:eastAsia="Cambria" w:hAnsi="Cambria" w:cs="Cambria"/>
          <w:highlight w:val="white"/>
          <w:lang w:val="fr-FR"/>
        </w:rPr>
        <w:t xml:space="preserve"> et des cibles orientées vers l'action qui mesurent les </w:t>
      </w:r>
      <w:r w:rsidR="00136086" w:rsidRPr="00C637EB">
        <w:rPr>
          <w:rFonts w:ascii="Cambria" w:eastAsia="Cambria" w:hAnsi="Cambria" w:cs="Cambria"/>
          <w:highlight w:val="white"/>
          <w:lang w:val="fr-FR"/>
        </w:rPr>
        <w:t xml:space="preserve">interventions pour </w:t>
      </w:r>
      <w:r w:rsidR="00FF27AD" w:rsidRPr="00C637EB">
        <w:rPr>
          <w:rFonts w:ascii="Cambria" w:eastAsia="Cambria" w:hAnsi="Cambria" w:cs="Cambria"/>
          <w:highlight w:val="white"/>
          <w:lang w:val="fr-FR"/>
        </w:rPr>
        <w:t xml:space="preserve">la </w:t>
      </w:r>
      <w:r w:rsidR="00136086" w:rsidRPr="00C637EB">
        <w:rPr>
          <w:rFonts w:ascii="Cambria" w:eastAsia="Cambria" w:hAnsi="Cambria" w:cs="Cambria"/>
          <w:highlight w:val="white"/>
          <w:lang w:val="fr-FR"/>
        </w:rPr>
        <w:t>conservation, l'</w:t>
      </w:r>
      <w:r w:rsidR="00334722" w:rsidRPr="00C637EB">
        <w:rPr>
          <w:rFonts w:ascii="Cambria" w:eastAsia="Cambria" w:hAnsi="Cambria" w:cs="Cambria"/>
          <w:highlight w:val="white"/>
          <w:lang w:val="fr-FR"/>
        </w:rPr>
        <w:t xml:space="preserve">utilisation durable </w:t>
      </w:r>
      <w:r w:rsidR="00136086" w:rsidRPr="00C637EB">
        <w:rPr>
          <w:rFonts w:ascii="Cambria" w:eastAsia="Cambria" w:hAnsi="Cambria" w:cs="Cambria"/>
          <w:highlight w:val="white"/>
          <w:lang w:val="fr-FR"/>
        </w:rPr>
        <w:t xml:space="preserve">et le partage des avantages </w:t>
      </w:r>
      <w:r w:rsidR="00FF27AD" w:rsidRPr="00C637EB">
        <w:rPr>
          <w:rFonts w:ascii="Cambria" w:eastAsia="Cambria" w:hAnsi="Cambria" w:cs="Cambria"/>
          <w:highlight w:val="white"/>
          <w:lang w:val="fr-FR"/>
        </w:rPr>
        <w:t>des ressources génétiques</w:t>
      </w:r>
      <w:r w:rsidR="00334722" w:rsidRPr="00C637EB">
        <w:rPr>
          <w:rFonts w:ascii="Cambria" w:eastAsia="Cambria" w:hAnsi="Cambria" w:cs="Cambria"/>
          <w:highlight w:val="white"/>
          <w:lang w:val="fr-FR"/>
        </w:rPr>
        <w:t xml:space="preserve">. </w:t>
      </w:r>
      <w:r w:rsidR="00992812" w:rsidRPr="00C637EB">
        <w:rPr>
          <w:rFonts w:ascii="Cambria" w:eastAsia="Cambria" w:hAnsi="Cambria" w:cs="Cambria"/>
          <w:highlight w:val="white"/>
          <w:lang w:val="fr-FR"/>
        </w:rPr>
        <w:t xml:space="preserve">La WCS soutient fortement les objectifs orientés vers les résultats pour 2030, que ce soit dans les étapes ou ailleurs dans le cadre. </w:t>
      </w:r>
    </w:p>
    <w:p w14:paraId="59A5CA51" w14:textId="66DA1904" w:rsidR="00831E32" w:rsidRPr="00C637EB" w:rsidRDefault="0049656B">
      <w:pPr>
        <w:widowControl w:val="0"/>
        <w:spacing w:before="240" w:after="240" w:line="240" w:lineRule="auto"/>
        <w:rPr>
          <w:rFonts w:ascii="Cambria" w:eastAsia="Cambria" w:hAnsi="Cambria" w:cs="Cambria"/>
          <w:highlight w:val="white"/>
          <w:lang w:val="fr-FR"/>
        </w:rPr>
      </w:pPr>
      <w:r w:rsidRPr="00C637EB">
        <w:rPr>
          <w:rFonts w:ascii="Cambria" w:eastAsia="Cambria" w:hAnsi="Cambria" w:cs="Cambria"/>
          <w:highlight w:val="white"/>
          <w:lang w:val="fr-FR"/>
        </w:rPr>
        <w:t xml:space="preserve">En outre, nous nous félicitons </w:t>
      </w:r>
      <w:r w:rsidR="003C7016" w:rsidRPr="00C637EB">
        <w:rPr>
          <w:rFonts w:ascii="Cambria" w:eastAsia="Cambria" w:hAnsi="Cambria" w:cs="Cambria"/>
          <w:highlight w:val="white"/>
          <w:lang w:val="fr-FR"/>
        </w:rPr>
        <w:t xml:space="preserve">du </w:t>
      </w:r>
      <w:r w:rsidR="00145B1D" w:rsidRPr="00C637EB">
        <w:rPr>
          <w:rFonts w:ascii="Cambria" w:eastAsia="Cambria" w:hAnsi="Cambria" w:cs="Cambria"/>
          <w:highlight w:val="white"/>
          <w:lang w:val="fr-FR"/>
        </w:rPr>
        <w:t xml:space="preserve">rôle accru des </w:t>
      </w:r>
      <w:r w:rsidRPr="00C637EB">
        <w:rPr>
          <w:rFonts w:ascii="Cambria" w:eastAsia="Cambria" w:hAnsi="Cambria" w:cs="Cambria"/>
          <w:highlight w:val="white"/>
          <w:lang w:val="fr-FR"/>
        </w:rPr>
        <w:t xml:space="preserve">peuples autochtones et des communautés locales (IPLC), ainsi que des détenteurs de connaissances traditionnelles, en tant que </w:t>
      </w:r>
      <w:r w:rsidR="00A2483C" w:rsidRPr="00C637EB">
        <w:rPr>
          <w:rFonts w:ascii="Cambria" w:eastAsia="Cambria" w:hAnsi="Cambria" w:cs="Cambria"/>
          <w:highlight w:val="white"/>
          <w:lang w:val="fr-FR"/>
        </w:rPr>
        <w:t xml:space="preserve">leaders </w:t>
      </w:r>
      <w:r w:rsidR="00BD08F6" w:rsidRPr="00C637EB">
        <w:rPr>
          <w:rFonts w:ascii="Cambria" w:eastAsia="Cambria" w:hAnsi="Cambria" w:cs="Cambria"/>
          <w:highlight w:val="white"/>
          <w:lang w:val="fr-FR"/>
        </w:rPr>
        <w:t xml:space="preserve">et partenaires </w:t>
      </w:r>
      <w:r w:rsidRPr="00C637EB">
        <w:rPr>
          <w:rFonts w:ascii="Cambria" w:eastAsia="Cambria" w:hAnsi="Cambria" w:cs="Cambria"/>
          <w:highlight w:val="white"/>
          <w:lang w:val="fr-FR"/>
        </w:rPr>
        <w:t xml:space="preserve">essentiels </w:t>
      </w:r>
      <w:r w:rsidR="00FE7740" w:rsidRPr="00C637EB">
        <w:rPr>
          <w:rFonts w:ascii="Cambria" w:eastAsia="Cambria" w:hAnsi="Cambria" w:cs="Cambria"/>
          <w:highlight w:val="white"/>
          <w:lang w:val="fr-FR"/>
        </w:rPr>
        <w:t xml:space="preserve">de </w:t>
      </w:r>
      <w:r w:rsidRPr="00C637EB">
        <w:rPr>
          <w:rFonts w:ascii="Cambria" w:eastAsia="Cambria" w:hAnsi="Cambria" w:cs="Cambria"/>
          <w:highlight w:val="white"/>
          <w:lang w:val="fr-FR"/>
        </w:rPr>
        <w:t>la conservation de la biodiversité.</w:t>
      </w:r>
      <w:r w:rsidR="00231620" w:rsidRPr="00C637EB">
        <w:rPr>
          <w:rFonts w:ascii="Cambria" w:eastAsia="Cambria" w:hAnsi="Cambria" w:cs="Cambria"/>
          <w:highlight w:val="white"/>
          <w:lang w:val="fr-FR"/>
        </w:rPr>
        <w:t xml:space="preserve"> Ce rôle peut être renforcé dans l'ensemble du cadre, avec des déclarations de principe générales et des modalités précises dans les objectifs clés, tels que le droit au consentement préalable, libre et </w:t>
      </w:r>
      <w:r w:rsidR="00C637EB" w:rsidRPr="00C637EB">
        <w:rPr>
          <w:rFonts w:ascii="Cambria" w:eastAsia="Cambria" w:hAnsi="Cambria" w:cs="Cambria"/>
          <w:highlight w:val="white"/>
          <w:lang w:val="fr-FR"/>
        </w:rPr>
        <w:t xml:space="preserve">informé </w:t>
      </w:r>
      <w:r w:rsidR="00231620" w:rsidRPr="00C637EB">
        <w:rPr>
          <w:rFonts w:ascii="Cambria" w:eastAsia="Cambria" w:hAnsi="Cambria" w:cs="Cambria"/>
          <w:highlight w:val="white"/>
          <w:lang w:val="fr-FR"/>
        </w:rPr>
        <w:t xml:space="preserve">(FPIC) dans le contexte de la conservation par zone.  </w:t>
      </w:r>
    </w:p>
    <w:p w14:paraId="484F7AB0" w14:textId="1DE4E1C7" w:rsidR="00831E32" w:rsidRPr="00C637EB" w:rsidRDefault="0049656B">
      <w:pPr>
        <w:widowControl w:val="0"/>
        <w:spacing w:before="240" w:after="240" w:line="240" w:lineRule="auto"/>
        <w:rPr>
          <w:rFonts w:ascii="Cambria" w:eastAsia="Cambria" w:hAnsi="Cambria" w:cs="Cambria"/>
          <w:highlight w:val="white"/>
          <w:lang w:val="fr-FR"/>
        </w:rPr>
      </w:pPr>
      <w:r w:rsidRPr="00C637EB">
        <w:rPr>
          <w:rFonts w:ascii="Cambria" w:eastAsia="Cambria" w:hAnsi="Cambria" w:cs="Cambria"/>
          <w:highlight w:val="white"/>
          <w:lang w:val="fr-FR"/>
        </w:rPr>
        <w:t xml:space="preserve">Toutefois, le niveau d'ambition reste insuffisant </w:t>
      </w:r>
      <w:r w:rsidR="002D6601" w:rsidRPr="00C637EB">
        <w:rPr>
          <w:rFonts w:ascii="Cambria" w:eastAsia="Cambria" w:hAnsi="Cambria" w:cs="Cambria"/>
          <w:highlight w:val="white"/>
          <w:lang w:val="fr-FR"/>
        </w:rPr>
        <w:t>par rapport aux engagements politiques antérieurs tels que</w:t>
      </w:r>
      <w:r w:rsidR="00C637EB" w:rsidRPr="00C637EB">
        <w:rPr>
          <w:rFonts w:ascii="Cambria" w:eastAsia="Cambria" w:hAnsi="Cambria" w:cs="Cambria"/>
          <w:highlight w:val="white"/>
          <w:lang w:val="fr-FR"/>
        </w:rPr>
        <w:t> :</w:t>
      </w:r>
      <w:r w:rsidR="002D6601" w:rsidRPr="00C637EB">
        <w:rPr>
          <w:rFonts w:ascii="Cambria" w:eastAsia="Cambria" w:hAnsi="Cambria" w:cs="Cambria"/>
          <w:highlight w:val="white"/>
          <w:lang w:val="fr-FR"/>
        </w:rPr>
        <w:t xml:space="preserve"> l'</w:t>
      </w:r>
      <w:hyperlink r:id="rId13" w:history="1">
        <w:r w:rsidR="002D6601" w:rsidRPr="00C637EB">
          <w:rPr>
            <w:rStyle w:val="Hyperlink"/>
            <w:rFonts w:ascii="Cambria" w:eastAsia="Cambria" w:hAnsi="Cambria" w:cs="Cambria"/>
            <w:highlight w:val="white"/>
            <w:lang w:val="fr-FR"/>
          </w:rPr>
          <w:t>Engagement des dirigeants en faveur de la nature</w:t>
        </w:r>
      </w:hyperlink>
      <w:r w:rsidR="002D6601" w:rsidRPr="00C637EB">
        <w:rPr>
          <w:rFonts w:ascii="Cambria" w:eastAsia="Cambria" w:hAnsi="Cambria" w:cs="Cambria"/>
          <w:highlight w:val="white"/>
          <w:lang w:val="fr-FR"/>
        </w:rPr>
        <w:t xml:space="preserve">, le </w:t>
      </w:r>
      <w:hyperlink r:id="rId14" w:history="1">
        <w:r w:rsidR="002D6601" w:rsidRPr="00C637EB">
          <w:rPr>
            <w:rStyle w:val="Hyperlink"/>
            <w:rFonts w:ascii="Cambria" w:eastAsia="Cambria" w:hAnsi="Cambria" w:cs="Cambria"/>
            <w:highlight w:val="white"/>
            <w:lang w:val="fr-FR"/>
          </w:rPr>
          <w:t xml:space="preserve">Pacte du G7 pour la nature </w:t>
        </w:r>
      </w:hyperlink>
      <w:r w:rsidR="002D6601" w:rsidRPr="00C637EB">
        <w:rPr>
          <w:rFonts w:ascii="Cambria" w:eastAsia="Cambria" w:hAnsi="Cambria" w:cs="Cambria"/>
          <w:highlight w:val="white"/>
          <w:lang w:val="fr-FR"/>
        </w:rPr>
        <w:t xml:space="preserve">et d'autres déclarations approuvées par les gouvernements des parties à la CDB, par exemple, par le biais de la </w:t>
      </w:r>
      <w:hyperlink r:id="rId15" w:history="1">
        <w:r w:rsidR="002D6601" w:rsidRPr="00C637EB">
          <w:rPr>
            <w:rStyle w:val="Hyperlink"/>
            <w:rFonts w:ascii="Cambria" w:eastAsia="Cambria" w:hAnsi="Cambria" w:cs="Cambria"/>
            <w:highlight w:val="white"/>
            <w:lang w:val="fr-FR"/>
          </w:rPr>
          <w:t>Déclaration</w:t>
        </w:r>
        <w:r w:rsidR="00C637EB" w:rsidRPr="00C637EB">
          <w:rPr>
            <w:rStyle w:val="Hyperlink"/>
            <w:rFonts w:ascii="Cambria" w:eastAsia="Cambria" w:hAnsi="Cambria" w:cs="Cambria"/>
            <w:highlight w:val="white"/>
            <w:lang w:val="fr-FR"/>
          </w:rPr>
          <w:t xml:space="preserve"> </w:t>
        </w:r>
        <w:r w:rsidR="003C3C06" w:rsidRPr="00C637EB">
          <w:rPr>
            <w:rStyle w:val="Hyperlink"/>
            <w:rFonts w:ascii="Cambria" w:eastAsia="Cambria" w:hAnsi="Cambria" w:cs="Cambria"/>
            <w:highlight w:val="white"/>
            <w:lang w:val="fr-FR"/>
          </w:rPr>
          <w:t>des dirigeants de Glasgow</w:t>
        </w:r>
        <w:r w:rsidR="00C637EB" w:rsidRPr="00C637EB">
          <w:rPr>
            <w:rStyle w:val="Hyperlink"/>
            <w:rFonts w:ascii="Cambria" w:eastAsia="Cambria" w:hAnsi="Cambria" w:cs="Cambria"/>
            <w:highlight w:val="white"/>
            <w:lang w:val="fr-FR"/>
          </w:rPr>
          <w:t xml:space="preserve"> </w:t>
        </w:r>
        <w:r w:rsidR="002D6601" w:rsidRPr="00C637EB">
          <w:rPr>
            <w:rStyle w:val="Hyperlink"/>
            <w:rFonts w:ascii="Cambria" w:eastAsia="Cambria" w:hAnsi="Cambria" w:cs="Cambria"/>
            <w:highlight w:val="white"/>
            <w:lang w:val="fr-FR"/>
          </w:rPr>
          <w:t>sur les forêts</w:t>
        </w:r>
        <w:r w:rsidR="00C637EB" w:rsidRPr="00C637EB">
          <w:rPr>
            <w:rStyle w:val="Hyperlink"/>
            <w:rFonts w:ascii="Cambria" w:eastAsia="Cambria" w:hAnsi="Cambria" w:cs="Cambria"/>
            <w:highlight w:val="white"/>
            <w:lang w:val="fr-FR"/>
          </w:rPr>
          <w:t xml:space="preserve"> </w:t>
        </w:r>
        <w:r w:rsidR="003C3C06" w:rsidRPr="00C637EB">
          <w:rPr>
            <w:rStyle w:val="Hyperlink"/>
            <w:rFonts w:ascii="Cambria" w:eastAsia="Cambria" w:hAnsi="Cambria" w:cs="Cambria"/>
            <w:highlight w:val="white"/>
            <w:lang w:val="fr-FR"/>
          </w:rPr>
          <w:t xml:space="preserve">et l'utilisation des terres </w:t>
        </w:r>
      </w:hyperlink>
      <w:r w:rsidR="002D6601" w:rsidRPr="00C637EB">
        <w:rPr>
          <w:rFonts w:ascii="Cambria" w:eastAsia="Cambria" w:hAnsi="Cambria" w:cs="Cambria"/>
          <w:highlight w:val="white"/>
          <w:lang w:val="fr-FR"/>
        </w:rPr>
        <w:t xml:space="preserve">ou des </w:t>
      </w:r>
      <w:hyperlink r:id="rId16" w:history="1">
        <w:r w:rsidR="003C3C06" w:rsidRPr="00C637EB">
          <w:rPr>
            <w:rStyle w:val="Hyperlink"/>
            <w:rFonts w:ascii="Cambria" w:eastAsia="Cambria" w:hAnsi="Cambria" w:cs="Cambria"/>
            <w:highlight w:val="white"/>
            <w:lang w:val="fr-FR"/>
          </w:rPr>
          <w:t xml:space="preserve">recommandations des </w:t>
        </w:r>
      </w:hyperlink>
      <w:r w:rsidR="003C3C06" w:rsidRPr="00C637EB">
        <w:rPr>
          <w:rFonts w:ascii="Cambria" w:eastAsia="Cambria" w:hAnsi="Cambria" w:cs="Cambria"/>
          <w:highlight w:val="white"/>
          <w:lang w:val="fr-FR"/>
        </w:rPr>
        <w:t>membres de l'</w:t>
      </w:r>
      <w:hyperlink r:id="rId17" w:history="1">
        <w:r w:rsidR="002D6601" w:rsidRPr="00C637EB">
          <w:rPr>
            <w:rStyle w:val="Hyperlink"/>
            <w:rFonts w:ascii="Cambria" w:eastAsia="Cambria" w:hAnsi="Cambria" w:cs="Cambria"/>
            <w:highlight w:val="white"/>
            <w:lang w:val="fr-FR"/>
          </w:rPr>
          <w:t>Initiative internationale pour les récifs coralliens</w:t>
        </w:r>
      </w:hyperlink>
      <w:r w:rsidRPr="00C637EB">
        <w:rPr>
          <w:rFonts w:ascii="Cambria" w:eastAsia="Cambria" w:hAnsi="Cambria" w:cs="Cambria"/>
          <w:highlight w:val="white"/>
          <w:lang w:val="fr-FR"/>
        </w:rPr>
        <w:t xml:space="preserve">. </w:t>
      </w:r>
      <w:r w:rsidR="00BD08F6" w:rsidRPr="00C637EB">
        <w:rPr>
          <w:rFonts w:ascii="Cambria" w:eastAsia="Cambria" w:hAnsi="Cambria" w:cs="Cambria"/>
          <w:highlight w:val="white"/>
          <w:lang w:val="fr-FR"/>
        </w:rPr>
        <w:t xml:space="preserve">Le </w:t>
      </w:r>
      <w:r w:rsidR="004C5D5C" w:rsidRPr="00C637EB">
        <w:rPr>
          <w:rFonts w:ascii="Cambria" w:eastAsia="Cambria" w:hAnsi="Cambria" w:cs="Cambria"/>
          <w:highlight w:val="white"/>
          <w:lang w:val="fr-FR"/>
        </w:rPr>
        <w:t>CMB</w:t>
      </w:r>
      <w:r w:rsidR="00BD08F6" w:rsidRPr="00C637EB">
        <w:rPr>
          <w:rFonts w:ascii="Cambria" w:eastAsia="Cambria" w:hAnsi="Cambria" w:cs="Cambria"/>
          <w:highlight w:val="white"/>
          <w:lang w:val="fr-FR"/>
        </w:rPr>
        <w:t xml:space="preserve"> post-2020 doit également aborder de manière ambitieuse le rôle de la conservation de la biodiversité et de notre relation avec la nature dans les pandémies d'origine zoonotique, et leur prévention. </w:t>
      </w:r>
      <w:r w:rsidR="009A3A3E" w:rsidRPr="00C637EB">
        <w:rPr>
          <w:rFonts w:ascii="Cambria" w:eastAsia="Cambria" w:hAnsi="Cambria" w:cs="Cambria"/>
          <w:highlight w:val="white"/>
          <w:lang w:val="fr-FR"/>
        </w:rPr>
        <w:t xml:space="preserve">Par conséquent, le </w:t>
      </w:r>
      <w:r w:rsidR="004C5D5C" w:rsidRPr="00C637EB">
        <w:rPr>
          <w:rFonts w:ascii="Cambria" w:eastAsia="Cambria" w:hAnsi="Cambria" w:cs="Cambria"/>
          <w:highlight w:val="white"/>
          <w:lang w:val="fr-FR"/>
        </w:rPr>
        <w:t>CMB</w:t>
      </w:r>
      <w:r w:rsidR="0079355F" w:rsidRPr="00C637EB">
        <w:rPr>
          <w:rFonts w:ascii="Cambria" w:eastAsia="Cambria" w:hAnsi="Cambria" w:cs="Cambria"/>
          <w:highlight w:val="white"/>
          <w:lang w:val="fr-FR"/>
        </w:rPr>
        <w:t xml:space="preserve"> </w:t>
      </w:r>
      <w:r w:rsidR="009816C4" w:rsidRPr="00C637EB">
        <w:rPr>
          <w:rFonts w:ascii="Cambria" w:eastAsia="Cambria" w:hAnsi="Cambria" w:cs="Cambria"/>
          <w:highlight w:val="white"/>
          <w:lang w:val="fr-FR"/>
        </w:rPr>
        <w:t xml:space="preserve">post-2020 </w:t>
      </w:r>
      <w:r w:rsidR="0079355F" w:rsidRPr="00C637EB">
        <w:rPr>
          <w:rFonts w:ascii="Cambria" w:eastAsia="Cambria" w:hAnsi="Cambria" w:cs="Cambria"/>
          <w:highlight w:val="white"/>
          <w:lang w:val="fr-FR"/>
        </w:rPr>
        <w:t>doit :</w:t>
      </w:r>
    </w:p>
    <w:p w14:paraId="2C22960B" w14:textId="5A1DD616" w:rsidR="00831E32" w:rsidRPr="00C637EB" w:rsidRDefault="0049656B">
      <w:pPr>
        <w:pStyle w:val="ListParagraph"/>
        <w:widowControl w:val="0"/>
        <w:numPr>
          <w:ilvl w:val="0"/>
          <w:numId w:val="23"/>
        </w:numPr>
        <w:spacing w:before="240" w:after="240" w:line="240" w:lineRule="auto"/>
        <w:rPr>
          <w:rFonts w:ascii="Cambria" w:eastAsia="Cambria" w:hAnsi="Cambria" w:cs="Cambria"/>
          <w:highlight w:val="white"/>
          <w:lang w:val="fr-FR"/>
        </w:rPr>
      </w:pPr>
      <w:r w:rsidRPr="00C637EB">
        <w:rPr>
          <w:rFonts w:ascii="Cambria" w:eastAsia="Cambria" w:hAnsi="Cambria" w:cs="Cambria"/>
          <w:b/>
          <w:highlight w:val="white"/>
          <w:lang w:val="fr-FR"/>
        </w:rPr>
        <w:t xml:space="preserve">Donner la priorité aux </w:t>
      </w:r>
      <w:r w:rsidR="006947A3" w:rsidRPr="00C637EB">
        <w:rPr>
          <w:rFonts w:ascii="Cambria" w:eastAsia="Cambria" w:hAnsi="Cambria" w:cs="Cambria"/>
          <w:b/>
          <w:highlight w:val="white"/>
          <w:lang w:val="fr-FR"/>
        </w:rPr>
        <w:t xml:space="preserve">écosystèmes qui nécessitent une attention </w:t>
      </w:r>
      <w:r w:rsidRPr="00C637EB">
        <w:rPr>
          <w:rFonts w:ascii="Cambria" w:eastAsia="Cambria" w:hAnsi="Cambria" w:cs="Cambria"/>
          <w:b/>
          <w:highlight w:val="white"/>
          <w:lang w:val="fr-FR"/>
        </w:rPr>
        <w:t xml:space="preserve">particulière </w:t>
      </w:r>
      <w:r w:rsidR="006947A3" w:rsidRPr="00C637EB">
        <w:rPr>
          <w:rFonts w:ascii="Cambria" w:eastAsia="Cambria" w:hAnsi="Cambria" w:cs="Cambria"/>
          <w:b/>
          <w:highlight w:val="white"/>
          <w:lang w:val="fr-FR"/>
        </w:rPr>
        <w:t xml:space="preserve">: </w:t>
      </w:r>
      <w:r w:rsidR="006947A3" w:rsidRPr="00C637EB">
        <w:rPr>
          <w:rFonts w:ascii="Cambria" w:eastAsia="Cambria" w:hAnsi="Cambria" w:cs="Cambria"/>
          <w:bCs/>
          <w:highlight w:val="white"/>
          <w:lang w:val="fr-FR"/>
        </w:rPr>
        <w:t>L</w:t>
      </w:r>
      <w:r w:rsidR="00C637EB">
        <w:rPr>
          <w:rFonts w:ascii="Cambria" w:eastAsia="Cambria" w:hAnsi="Cambria" w:cs="Cambria"/>
          <w:bCs/>
          <w:highlight w:val="white"/>
          <w:lang w:val="fr-FR"/>
        </w:rPr>
        <w:t>a</w:t>
      </w:r>
      <w:r w:rsidR="006947A3" w:rsidRPr="00C637EB">
        <w:rPr>
          <w:rFonts w:ascii="Cambria" w:eastAsia="Cambria" w:hAnsi="Cambria" w:cs="Cambria"/>
          <w:b/>
          <w:highlight w:val="white"/>
          <w:lang w:val="fr-FR"/>
        </w:rPr>
        <w:t xml:space="preserve"> </w:t>
      </w:r>
      <w:r w:rsidR="00611419" w:rsidRPr="00C637EB">
        <w:rPr>
          <w:rFonts w:ascii="Cambria" w:eastAsia="Cambria" w:hAnsi="Cambria" w:cs="Cambria"/>
          <w:highlight w:val="white"/>
          <w:lang w:val="fr-FR"/>
        </w:rPr>
        <w:t xml:space="preserve">WCS comprend que les Parties souhaitent que les buts et les cibles soient universellement pertinents </w:t>
      </w:r>
      <w:r w:rsidRPr="00C637EB">
        <w:rPr>
          <w:rFonts w:ascii="Cambria" w:eastAsia="Cambria" w:hAnsi="Cambria" w:cs="Cambria"/>
          <w:highlight w:val="white"/>
          <w:lang w:val="fr-FR"/>
        </w:rPr>
        <w:t>pour toutes les Parties</w:t>
      </w:r>
      <w:r w:rsidR="00611419" w:rsidRPr="00C637EB">
        <w:rPr>
          <w:rFonts w:ascii="Cambria" w:eastAsia="Cambria" w:hAnsi="Cambria" w:cs="Cambria"/>
          <w:highlight w:val="white"/>
          <w:lang w:val="fr-FR"/>
        </w:rPr>
        <w:t xml:space="preserve">. </w:t>
      </w:r>
      <w:r w:rsidR="00FE3A9F" w:rsidRPr="00C637EB">
        <w:rPr>
          <w:rFonts w:ascii="Cambria" w:eastAsia="Cambria" w:hAnsi="Cambria" w:cs="Cambria"/>
          <w:highlight w:val="white"/>
          <w:u w:val="single"/>
          <w:lang w:val="fr-FR"/>
        </w:rPr>
        <w:t xml:space="preserve">Cependant, nous restons </w:t>
      </w:r>
      <w:r w:rsidR="006947A3" w:rsidRPr="00C637EB">
        <w:rPr>
          <w:rFonts w:ascii="Cambria" w:eastAsia="Cambria" w:hAnsi="Cambria" w:cs="Cambria"/>
          <w:highlight w:val="white"/>
          <w:u w:val="single"/>
          <w:lang w:val="fr-FR"/>
        </w:rPr>
        <w:t xml:space="preserve">préoccupés par le fait que </w:t>
      </w:r>
      <w:r w:rsidR="00FE3A9F" w:rsidRPr="00C637EB">
        <w:rPr>
          <w:rFonts w:ascii="Cambria" w:eastAsia="Cambria" w:hAnsi="Cambria" w:cs="Cambria"/>
          <w:highlight w:val="white"/>
          <w:u w:val="single"/>
          <w:lang w:val="fr-FR"/>
        </w:rPr>
        <w:t xml:space="preserve">de tels </w:t>
      </w:r>
      <w:r w:rsidR="006947A3" w:rsidRPr="00C637EB">
        <w:rPr>
          <w:rFonts w:ascii="Cambria" w:eastAsia="Cambria" w:hAnsi="Cambria" w:cs="Cambria"/>
          <w:highlight w:val="white"/>
          <w:u w:val="single"/>
          <w:lang w:val="fr-FR"/>
        </w:rPr>
        <w:t xml:space="preserve">buts et cibles généralisés élimineront les références à </w:t>
      </w:r>
      <w:r w:rsidR="00611419" w:rsidRPr="00C637EB">
        <w:rPr>
          <w:rFonts w:ascii="Cambria" w:eastAsia="Cambria" w:hAnsi="Cambria" w:cs="Cambria"/>
          <w:highlight w:val="white"/>
          <w:u w:val="single"/>
          <w:lang w:val="fr-FR"/>
        </w:rPr>
        <w:t>certains types d'</w:t>
      </w:r>
      <w:r w:rsidRPr="00C637EB">
        <w:rPr>
          <w:rFonts w:ascii="Cambria" w:eastAsia="Cambria" w:hAnsi="Cambria" w:cs="Cambria"/>
          <w:highlight w:val="white"/>
          <w:u w:val="single"/>
          <w:lang w:val="fr-FR"/>
        </w:rPr>
        <w:t xml:space="preserve">écosystèmes </w:t>
      </w:r>
      <w:r w:rsidRPr="00C637EB">
        <w:rPr>
          <w:rFonts w:ascii="Cambria" w:eastAsia="Cambria" w:hAnsi="Cambria" w:cs="Cambria"/>
          <w:highlight w:val="white"/>
          <w:lang w:val="fr-FR"/>
        </w:rPr>
        <w:t xml:space="preserve">qui sont essentiels pour la biodiversité mondiale </w:t>
      </w:r>
      <w:r w:rsidR="00611419" w:rsidRPr="00C637EB">
        <w:rPr>
          <w:rFonts w:ascii="Cambria" w:eastAsia="Cambria" w:hAnsi="Cambria" w:cs="Cambria"/>
          <w:highlight w:val="white"/>
          <w:lang w:val="fr-FR"/>
        </w:rPr>
        <w:t xml:space="preserve">et/ou qui </w:t>
      </w:r>
      <w:r w:rsidRPr="00C637EB">
        <w:rPr>
          <w:rFonts w:ascii="Cambria" w:eastAsia="Cambria" w:hAnsi="Cambria" w:cs="Cambria"/>
          <w:highlight w:val="white"/>
          <w:lang w:val="fr-FR"/>
        </w:rPr>
        <w:t xml:space="preserve">sont </w:t>
      </w:r>
      <w:r w:rsidR="00611419" w:rsidRPr="00C637EB">
        <w:rPr>
          <w:rFonts w:ascii="Cambria" w:eastAsia="Cambria" w:hAnsi="Cambria" w:cs="Cambria"/>
          <w:highlight w:val="white"/>
          <w:lang w:val="fr-FR"/>
        </w:rPr>
        <w:t>menacés</w:t>
      </w:r>
      <w:r w:rsidR="006947A3" w:rsidRPr="00C637EB">
        <w:rPr>
          <w:rFonts w:ascii="Cambria" w:eastAsia="Cambria" w:hAnsi="Cambria" w:cs="Cambria"/>
          <w:highlight w:val="white"/>
          <w:lang w:val="fr-FR"/>
        </w:rPr>
        <w:t xml:space="preserve">. Les </w:t>
      </w:r>
      <w:r w:rsidR="00FE3A9F" w:rsidRPr="00C637EB">
        <w:rPr>
          <w:rFonts w:ascii="Cambria" w:eastAsia="Cambria" w:hAnsi="Cambria" w:cs="Cambria"/>
          <w:highlight w:val="white"/>
          <w:lang w:val="fr-FR"/>
        </w:rPr>
        <w:t>récifs coralliens, par exemple, perdent l'</w:t>
      </w:r>
      <w:r w:rsidR="00297224" w:rsidRPr="00C637EB">
        <w:rPr>
          <w:rFonts w:ascii="Cambria" w:eastAsia="Cambria" w:hAnsi="Cambria" w:cs="Cambria"/>
          <w:highlight w:val="white"/>
          <w:lang w:val="fr-FR"/>
        </w:rPr>
        <w:t xml:space="preserve">attention de la </w:t>
      </w:r>
      <w:r w:rsidR="00FE3A9F" w:rsidRPr="00C637EB">
        <w:rPr>
          <w:rFonts w:ascii="Cambria" w:eastAsia="Cambria" w:hAnsi="Cambria" w:cs="Cambria"/>
          <w:highlight w:val="white"/>
          <w:lang w:val="fr-FR"/>
        </w:rPr>
        <w:t xml:space="preserve">cible 10 d'Aichi </w:t>
      </w:r>
      <w:r w:rsidR="00611419" w:rsidRPr="00C637EB">
        <w:rPr>
          <w:rFonts w:ascii="Cambria" w:eastAsia="Cambria" w:hAnsi="Cambria" w:cs="Cambria"/>
          <w:highlight w:val="white"/>
          <w:lang w:val="fr-FR"/>
        </w:rPr>
        <w:t>et les forêts perdent des références spécifiques dans la cible 5 d'Aichi</w:t>
      </w:r>
      <w:r w:rsidR="00FE3A9F" w:rsidRPr="00C637EB">
        <w:rPr>
          <w:rFonts w:ascii="Cambria" w:eastAsia="Cambria" w:hAnsi="Cambria" w:cs="Cambria"/>
          <w:highlight w:val="white"/>
          <w:lang w:val="fr-FR"/>
        </w:rPr>
        <w:t xml:space="preserve">. </w:t>
      </w:r>
      <w:r w:rsidRPr="00C637EB">
        <w:rPr>
          <w:rFonts w:ascii="Cambria" w:eastAsia="Cambria" w:hAnsi="Cambria" w:cs="Cambria"/>
          <w:lang w:val="fr-FR"/>
        </w:rPr>
        <w:t>Si les objectifs et les cibles restent généraux, ces écosystèmes</w:t>
      </w:r>
      <w:r w:rsidRPr="00C637EB">
        <w:rPr>
          <w:rFonts w:ascii="Cambria" w:eastAsia="Cambria" w:hAnsi="Cambria" w:cs="Cambria"/>
          <w:highlight w:val="white"/>
          <w:lang w:val="fr-FR"/>
        </w:rPr>
        <w:t xml:space="preserve">, ainsi que d'autres tels que les prairies, les tourbières, etc., tels que définis par la </w:t>
      </w:r>
      <w:hyperlink r:id="rId18" w:history="1">
        <w:r w:rsidRPr="00C637EB">
          <w:rPr>
            <w:rStyle w:val="Hyperlink"/>
            <w:rFonts w:ascii="Cambria" w:eastAsia="Cambria" w:hAnsi="Cambria" w:cs="Cambria"/>
            <w:highlight w:val="white"/>
            <w:lang w:val="fr-FR"/>
          </w:rPr>
          <w:t>typologie des écosystèmes de l'UICN</w:t>
        </w:r>
      </w:hyperlink>
      <w:r w:rsidRPr="00C637EB">
        <w:rPr>
          <w:rStyle w:val="Hyperlink"/>
          <w:rFonts w:ascii="Cambria" w:eastAsia="Cambria" w:hAnsi="Cambria" w:cs="Cambria"/>
          <w:lang w:val="fr-FR"/>
        </w:rPr>
        <w:t xml:space="preserve">, </w:t>
      </w:r>
      <w:r w:rsidRPr="00C637EB">
        <w:rPr>
          <w:rFonts w:ascii="Cambria" w:eastAsia="Cambria" w:hAnsi="Cambria" w:cs="Cambria"/>
          <w:lang w:val="fr-FR"/>
        </w:rPr>
        <w:t xml:space="preserve">doivent faire l'objet d'une attention particulière dans le cadre de surveillance </w:t>
      </w:r>
      <w:r w:rsidR="00D11535" w:rsidRPr="00C637EB">
        <w:rPr>
          <w:rFonts w:ascii="Cambria" w:eastAsia="Cambria" w:hAnsi="Cambria" w:cs="Cambria"/>
          <w:lang w:val="fr-FR"/>
        </w:rPr>
        <w:t xml:space="preserve">et être fortement soutenus </w:t>
      </w:r>
      <w:r w:rsidR="00A413D0" w:rsidRPr="00C637EB">
        <w:rPr>
          <w:rFonts w:ascii="Cambria" w:eastAsia="Cambria" w:hAnsi="Cambria" w:cs="Cambria"/>
          <w:lang w:val="fr-FR"/>
        </w:rPr>
        <w:t>par les réseaux et les plateformes appropriés jusqu'en 2030</w:t>
      </w:r>
      <w:r w:rsidRPr="00C637EB">
        <w:rPr>
          <w:rFonts w:ascii="Cambria" w:eastAsia="Cambria" w:hAnsi="Cambria" w:cs="Cambria"/>
          <w:lang w:val="fr-FR"/>
        </w:rPr>
        <w:t xml:space="preserve">. </w:t>
      </w:r>
    </w:p>
    <w:p w14:paraId="45E2F13F" w14:textId="7331FCA8" w:rsidR="00831E32" w:rsidRPr="00C637EB" w:rsidRDefault="0049656B">
      <w:pPr>
        <w:pStyle w:val="ListParagraph"/>
        <w:widowControl w:val="0"/>
        <w:numPr>
          <w:ilvl w:val="0"/>
          <w:numId w:val="23"/>
        </w:numPr>
        <w:spacing w:before="240" w:after="240" w:line="240" w:lineRule="auto"/>
        <w:rPr>
          <w:rFonts w:ascii="Cambria" w:eastAsia="Cambria" w:hAnsi="Cambria" w:cs="Cambria"/>
          <w:highlight w:val="white"/>
          <w:lang w:val="fr-FR"/>
        </w:rPr>
      </w:pPr>
      <w:r w:rsidRPr="00C637EB">
        <w:rPr>
          <w:rFonts w:ascii="Cambria" w:eastAsia="Cambria" w:hAnsi="Cambria" w:cs="Cambria"/>
          <w:b/>
          <w:highlight w:val="white"/>
          <w:lang w:val="fr-FR"/>
        </w:rPr>
        <w:t xml:space="preserve">Aidez à </w:t>
      </w:r>
      <w:r w:rsidR="006C505B" w:rsidRPr="00C637EB">
        <w:rPr>
          <w:rFonts w:ascii="Cambria" w:eastAsia="Cambria" w:hAnsi="Cambria" w:cs="Cambria"/>
          <w:b/>
          <w:highlight w:val="white"/>
          <w:lang w:val="fr-FR"/>
        </w:rPr>
        <w:t xml:space="preserve">prévenir la prochaine </w:t>
      </w:r>
      <w:r w:rsidRPr="00C637EB">
        <w:rPr>
          <w:rFonts w:ascii="Cambria" w:eastAsia="Cambria" w:hAnsi="Cambria" w:cs="Cambria"/>
          <w:b/>
          <w:highlight w:val="white"/>
          <w:lang w:val="fr-FR"/>
        </w:rPr>
        <w:t xml:space="preserve">pandémie mondiale d'origine zoonotique </w:t>
      </w:r>
      <w:r w:rsidR="006947A3" w:rsidRPr="00C637EB">
        <w:rPr>
          <w:rFonts w:ascii="Cambria" w:eastAsia="Cambria" w:hAnsi="Cambria" w:cs="Cambria"/>
          <w:b/>
          <w:highlight w:val="white"/>
          <w:lang w:val="fr-FR"/>
        </w:rPr>
        <w:t xml:space="preserve">: </w:t>
      </w:r>
      <w:r w:rsidR="00F62524" w:rsidRPr="00C637EB">
        <w:rPr>
          <w:rFonts w:ascii="Cambria" w:eastAsia="Cambria" w:hAnsi="Cambria" w:cs="Cambria"/>
          <w:highlight w:val="white"/>
          <w:lang w:val="fr-FR"/>
        </w:rPr>
        <w:t xml:space="preserve">La pandémie mondiale de COVID-19 continue de </w:t>
      </w:r>
      <w:r w:rsidR="004D7B04" w:rsidRPr="00C637EB">
        <w:rPr>
          <w:rFonts w:ascii="Cambria" w:eastAsia="Cambria" w:hAnsi="Cambria" w:cs="Cambria"/>
          <w:highlight w:val="white"/>
          <w:lang w:val="fr-FR"/>
        </w:rPr>
        <w:t xml:space="preserve">causer des souffrances </w:t>
      </w:r>
      <w:r w:rsidR="00AD05F5" w:rsidRPr="00C637EB">
        <w:rPr>
          <w:rFonts w:ascii="Cambria" w:eastAsia="Cambria" w:hAnsi="Cambria" w:cs="Cambria"/>
          <w:highlight w:val="white"/>
          <w:lang w:val="fr-FR"/>
        </w:rPr>
        <w:t xml:space="preserve">extraordinaires </w:t>
      </w:r>
      <w:r w:rsidR="004D7B04" w:rsidRPr="00C637EB">
        <w:rPr>
          <w:rFonts w:ascii="Cambria" w:eastAsia="Cambria" w:hAnsi="Cambria" w:cs="Cambria"/>
          <w:highlight w:val="white"/>
          <w:lang w:val="fr-FR"/>
        </w:rPr>
        <w:t>et d'</w:t>
      </w:r>
      <w:r w:rsidR="00F62524" w:rsidRPr="00C637EB">
        <w:rPr>
          <w:rFonts w:ascii="Cambria" w:eastAsia="Cambria" w:hAnsi="Cambria" w:cs="Cambria"/>
          <w:highlight w:val="white"/>
          <w:lang w:val="fr-FR"/>
        </w:rPr>
        <w:t xml:space="preserve">affecter la vie </w:t>
      </w:r>
      <w:r w:rsidR="00583B8F" w:rsidRPr="00C637EB">
        <w:rPr>
          <w:rFonts w:ascii="Cambria" w:eastAsia="Cambria" w:hAnsi="Cambria" w:cs="Cambria"/>
          <w:highlight w:val="white"/>
          <w:lang w:val="fr-FR"/>
        </w:rPr>
        <w:t xml:space="preserve">des gens </w:t>
      </w:r>
      <w:r w:rsidR="009816C4" w:rsidRPr="00C637EB">
        <w:rPr>
          <w:rFonts w:ascii="Cambria" w:eastAsia="Cambria" w:hAnsi="Cambria" w:cs="Cambria"/>
          <w:highlight w:val="white"/>
          <w:lang w:val="fr-FR"/>
        </w:rPr>
        <w:t xml:space="preserve">dans le monde entier. La </w:t>
      </w:r>
      <w:r w:rsidR="00A413D0" w:rsidRPr="00C637EB">
        <w:rPr>
          <w:rFonts w:ascii="Cambria" w:eastAsia="Cambria" w:hAnsi="Cambria" w:cs="Cambria"/>
          <w:highlight w:val="white"/>
          <w:lang w:val="fr-FR"/>
        </w:rPr>
        <w:t xml:space="preserve">communauté internationale a largement reconnu la contribution des </w:t>
      </w:r>
      <w:r w:rsidR="006C505B" w:rsidRPr="00C637EB">
        <w:rPr>
          <w:rFonts w:ascii="Cambria" w:eastAsia="Cambria" w:hAnsi="Cambria" w:cs="Cambria"/>
          <w:highlight w:val="white"/>
          <w:lang w:val="fr-FR"/>
        </w:rPr>
        <w:t>approches</w:t>
      </w:r>
      <w:r w:rsidR="009136C7" w:rsidRPr="00C637EB">
        <w:rPr>
          <w:rFonts w:ascii="Cambria" w:eastAsia="Cambria" w:hAnsi="Cambria" w:cs="Cambria"/>
          <w:highlight w:val="white"/>
          <w:lang w:val="fr-FR"/>
        </w:rPr>
        <w:t xml:space="preserve"> One </w:t>
      </w:r>
      <w:proofErr w:type="spellStart"/>
      <w:r w:rsidR="009136C7" w:rsidRPr="00C637EB">
        <w:rPr>
          <w:rFonts w:ascii="Cambria" w:eastAsia="Cambria" w:hAnsi="Cambria" w:cs="Cambria"/>
          <w:highlight w:val="white"/>
          <w:lang w:val="fr-FR"/>
        </w:rPr>
        <w:t>Health</w:t>
      </w:r>
      <w:proofErr w:type="spellEnd"/>
      <w:r w:rsidR="009136C7" w:rsidRPr="00C637EB">
        <w:rPr>
          <w:rFonts w:ascii="Cambria" w:eastAsia="Cambria" w:hAnsi="Cambria" w:cs="Cambria"/>
          <w:highlight w:val="white"/>
          <w:lang w:val="fr-FR"/>
        </w:rPr>
        <w:t xml:space="preserve"> </w:t>
      </w:r>
      <w:r w:rsidR="00A413D0" w:rsidRPr="00C637EB">
        <w:rPr>
          <w:rFonts w:ascii="Cambria" w:eastAsia="Cambria" w:hAnsi="Cambria" w:cs="Cambria"/>
          <w:highlight w:val="white"/>
          <w:lang w:val="fr-FR"/>
        </w:rPr>
        <w:t xml:space="preserve">incluant la biodiversité </w:t>
      </w:r>
      <w:r w:rsidR="009136C7" w:rsidRPr="00C637EB">
        <w:rPr>
          <w:rFonts w:ascii="Cambria" w:eastAsia="Cambria" w:hAnsi="Cambria" w:cs="Cambria"/>
          <w:highlight w:val="white"/>
          <w:lang w:val="fr-FR"/>
        </w:rPr>
        <w:t xml:space="preserve">pour </w:t>
      </w:r>
      <w:r w:rsidR="006C505B" w:rsidRPr="00C637EB">
        <w:rPr>
          <w:rFonts w:ascii="Cambria" w:eastAsia="Cambria" w:hAnsi="Cambria" w:cs="Cambria"/>
          <w:highlight w:val="white"/>
          <w:lang w:val="fr-FR"/>
        </w:rPr>
        <w:t xml:space="preserve">prévenir la prochaine pandémie mondiale d'origine zoonotique. </w:t>
      </w:r>
      <w:r w:rsidR="00A413D0" w:rsidRPr="00C637EB">
        <w:rPr>
          <w:rFonts w:ascii="Cambria" w:eastAsia="Cambria" w:hAnsi="Cambria" w:cs="Cambria"/>
          <w:highlight w:val="white"/>
          <w:lang w:val="fr-FR"/>
        </w:rPr>
        <w:t xml:space="preserve">Les buts et objectifs du </w:t>
      </w:r>
      <w:r w:rsidR="004C5D5C" w:rsidRPr="00C637EB">
        <w:rPr>
          <w:rFonts w:ascii="Cambria" w:eastAsia="Cambria" w:hAnsi="Cambria" w:cs="Cambria"/>
          <w:highlight w:val="white"/>
          <w:lang w:val="fr-FR"/>
        </w:rPr>
        <w:t>CMB</w:t>
      </w:r>
      <w:r w:rsidR="00A413D0" w:rsidRPr="00C637EB">
        <w:rPr>
          <w:rFonts w:ascii="Cambria" w:eastAsia="Cambria" w:hAnsi="Cambria" w:cs="Cambria"/>
          <w:highlight w:val="white"/>
          <w:lang w:val="fr-FR"/>
        </w:rPr>
        <w:t xml:space="preserve"> doivent concrétiser ces déclarations d'intention en </w:t>
      </w:r>
      <w:r w:rsidR="00BD08F6" w:rsidRPr="00C637EB">
        <w:rPr>
          <w:rFonts w:ascii="Cambria" w:eastAsia="Cambria" w:hAnsi="Cambria" w:cs="Cambria"/>
          <w:highlight w:val="white"/>
          <w:lang w:val="fr-FR"/>
        </w:rPr>
        <w:t xml:space="preserve">s'engageant à </w:t>
      </w:r>
      <w:r w:rsidR="00A413D0" w:rsidRPr="00C637EB">
        <w:rPr>
          <w:rFonts w:ascii="Cambria" w:eastAsia="Cambria" w:hAnsi="Cambria" w:cs="Cambria"/>
          <w:highlight w:val="white"/>
          <w:lang w:val="fr-FR"/>
        </w:rPr>
        <w:t xml:space="preserve">modifier les politiques d'exploitation, de commerce et de consommation </w:t>
      </w:r>
      <w:r w:rsidR="00666D85" w:rsidRPr="00C637EB">
        <w:rPr>
          <w:rFonts w:ascii="Cambria" w:eastAsia="Cambria" w:hAnsi="Cambria" w:cs="Cambria"/>
          <w:highlight w:val="white"/>
          <w:lang w:val="fr-FR"/>
        </w:rPr>
        <w:t xml:space="preserve">des Parties à la CDB qui ont un impact négatif sur la biodiversité ou qui présentent </w:t>
      </w:r>
      <w:r w:rsidR="00BD08F6" w:rsidRPr="00C637EB">
        <w:rPr>
          <w:rFonts w:ascii="Cambria" w:eastAsia="Cambria" w:hAnsi="Cambria" w:cs="Cambria"/>
          <w:highlight w:val="white"/>
          <w:lang w:val="fr-FR"/>
        </w:rPr>
        <w:t xml:space="preserve">un </w:t>
      </w:r>
      <w:r w:rsidR="00666D85" w:rsidRPr="00C637EB">
        <w:rPr>
          <w:rFonts w:ascii="Cambria" w:eastAsia="Cambria" w:hAnsi="Cambria" w:cs="Cambria"/>
          <w:highlight w:val="white"/>
          <w:lang w:val="fr-FR"/>
        </w:rPr>
        <w:t xml:space="preserve">risque de propagation d'agents pathogènes zoonotiques. </w:t>
      </w:r>
    </w:p>
    <w:p w14:paraId="2E4DE224" w14:textId="74A30DA5" w:rsidR="00831E32" w:rsidRPr="00C637EB" w:rsidRDefault="0049656B">
      <w:pPr>
        <w:pStyle w:val="ListParagraph"/>
        <w:widowControl w:val="0"/>
        <w:numPr>
          <w:ilvl w:val="0"/>
          <w:numId w:val="23"/>
        </w:numPr>
        <w:spacing w:before="240" w:after="240" w:line="240" w:lineRule="auto"/>
        <w:rPr>
          <w:rFonts w:ascii="Cambria" w:eastAsia="Cambria" w:hAnsi="Cambria" w:cs="Cambria"/>
          <w:highlight w:val="white"/>
          <w:lang w:val="fr-FR"/>
        </w:rPr>
      </w:pPr>
      <w:r w:rsidRPr="00C637EB">
        <w:rPr>
          <w:rFonts w:ascii="Cambria" w:eastAsia="Cambria" w:hAnsi="Cambria" w:cs="Cambria"/>
          <w:b/>
          <w:bCs/>
          <w:highlight w:val="white"/>
          <w:lang w:val="fr-FR"/>
        </w:rPr>
        <w:t xml:space="preserve">Inclure un </w:t>
      </w:r>
      <w:r w:rsidR="00CB22AC" w:rsidRPr="00C637EB">
        <w:rPr>
          <w:rFonts w:ascii="Cambria" w:eastAsia="Cambria" w:hAnsi="Cambria" w:cs="Cambria"/>
          <w:b/>
          <w:bCs/>
          <w:highlight w:val="white"/>
          <w:lang w:val="fr-FR"/>
        </w:rPr>
        <w:t>cadre de suivi et un mécanisme de mise en œuvre solides</w:t>
      </w:r>
      <w:r w:rsidR="006C505B" w:rsidRPr="00C637EB">
        <w:rPr>
          <w:rFonts w:ascii="Cambria" w:eastAsia="Cambria" w:hAnsi="Cambria" w:cs="Cambria"/>
          <w:b/>
          <w:bCs/>
          <w:highlight w:val="white"/>
          <w:lang w:val="fr-FR"/>
        </w:rPr>
        <w:t xml:space="preserve">. </w:t>
      </w:r>
      <w:r w:rsidR="00A2483C" w:rsidRPr="00C637EB">
        <w:rPr>
          <w:rFonts w:ascii="Cambria" w:eastAsia="Cambria" w:hAnsi="Cambria" w:cs="Cambria"/>
          <w:highlight w:val="white"/>
          <w:lang w:val="fr-FR"/>
        </w:rPr>
        <w:t xml:space="preserve">Un ensemble robuste et clair d'indicateurs </w:t>
      </w:r>
      <w:r w:rsidR="00A413D0" w:rsidRPr="00C637EB">
        <w:rPr>
          <w:rFonts w:ascii="Cambria" w:eastAsia="Cambria" w:hAnsi="Cambria" w:cs="Cambria"/>
          <w:highlight w:val="white"/>
          <w:lang w:val="fr-FR"/>
        </w:rPr>
        <w:t xml:space="preserve">faisant partie du cadre de suivi </w:t>
      </w:r>
      <w:r w:rsidR="00362AB3" w:rsidRPr="00C637EB">
        <w:rPr>
          <w:rFonts w:ascii="Cambria" w:eastAsia="Cambria" w:hAnsi="Cambria" w:cs="Cambria"/>
          <w:highlight w:val="white"/>
          <w:lang w:val="fr-FR"/>
        </w:rPr>
        <w:t xml:space="preserve">aidera les Parties à atteindre collectivement </w:t>
      </w:r>
      <w:r w:rsidR="00BD08F6" w:rsidRPr="00C637EB">
        <w:rPr>
          <w:rFonts w:ascii="Cambria" w:eastAsia="Cambria" w:hAnsi="Cambria" w:cs="Cambria"/>
          <w:highlight w:val="white"/>
          <w:lang w:val="fr-FR"/>
        </w:rPr>
        <w:t xml:space="preserve">leurs </w:t>
      </w:r>
      <w:r w:rsidR="00362AB3" w:rsidRPr="00C637EB">
        <w:rPr>
          <w:rFonts w:ascii="Cambria" w:eastAsia="Cambria" w:hAnsi="Cambria" w:cs="Cambria"/>
          <w:highlight w:val="white"/>
          <w:lang w:val="fr-FR"/>
        </w:rPr>
        <w:t>objectifs</w:t>
      </w:r>
      <w:r w:rsidR="00A2483C" w:rsidRPr="00C637EB">
        <w:rPr>
          <w:rFonts w:ascii="Cambria" w:eastAsia="Cambria" w:hAnsi="Cambria" w:cs="Cambria"/>
          <w:highlight w:val="white"/>
          <w:lang w:val="fr-FR"/>
        </w:rPr>
        <w:t xml:space="preserve">. La WCS est </w:t>
      </w:r>
      <w:r w:rsidR="00320DCE" w:rsidRPr="00C637EB">
        <w:rPr>
          <w:rFonts w:ascii="Cambria" w:eastAsia="Cambria" w:hAnsi="Cambria" w:cs="Cambria"/>
          <w:highlight w:val="white"/>
          <w:lang w:val="fr-FR"/>
        </w:rPr>
        <w:t xml:space="preserve">très </w:t>
      </w:r>
      <w:r w:rsidR="004D7B04" w:rsidRPr="00C637EB">
        <w:rPr>
          <w:rFonts w:ascii="Cambria" w:eastAsia="Cambria" w:hAnsi="Cambria" w:cs="Cambria"/>
          <w:highlight w:val="white"/>
          <w:lang w:val="fr-FR"/>
        </w:rPr>
        <w:t xml:space="preserve">préoccupée par certains des indicateurs principaux </w:t>
      </w:r>
      <w:r w:rsidR="000D6DBD" w:rsidRPr="00C637EB">
        <w:rPr>
          <w:rFonts w:ascii="Cambria" w:eastAsia="Cambria" w:hAnsi="Cambria" w:cs="Cambria"/>
          <w:highlight w:val="white"/>
          <w:lang w:val="fr-FR"/>
        </w:rPr>
        <w:t xml:space="preserve">présentés dans le document </w:t>
      </w:r>
      <w:hyperlink r:id="rId19" w:history="1">
        <w:r w:rsidR="000D6DBD" w:rsidRPr="00C637EB">
          <w:rPr>
            <w:rStyle w:val="Hyperlink"/>
            <w:rFonts w:ascii="Cambria" w:eastAsia="Cambria" w:hAnsi="Cambria" w:cs="Cambria"/>
            <w:lang w:val="fr-FR"/>
          </w:rPr>
          <w:t>WG2020/3/3/ADD1</w:t>
        </w:r>
      </w:hyperlink>
      <w:r w:rsidR="00362AB3" w:rsidRPr="00C637EB">
        <w:rPr>
          <w:rFonts w:ascii="Cambria" w:eastAsia="Cambria" w:hAnsi="Cambria" w:cs="Cambria"/>
          <w:lang w:val="fr-FR"/>
        </w:rPr>
        <w:t xml:space="preserve">, ainsi que par le manque de clarté concernant </w:t>
      </w:r>
      <w:r w:rsidR="004D7B04" w:rsidRPr="00C637EB">
        <w:rPr>
          <w:rFonts w:ascii="Cambria" w:eastAsia="Cambria" w:hAnsi="Cambria" w:cs="Cambria"/>
          <w:highlight w:val="white"/>
          <w:lang w:val="fr-FR"/>
        </w:rPr>
        <w:t xml:space="preserve">le </w:t>
      </w:r>
      <w:r w:rsidR="00362AB3" w:rsidRPr="00C637EB">
        <w:rPr>
          <w:rFonts w:ascii="Cambria" w:eastAsia="Cambria" w:hAnsi="Cambria" w:cs="Cambria"/>
          <w:highlight w:val="white"/>
          <w:lang w:val="fr-FR"/>
        </w:rPr>
        <w:t>processus de discussion des indicateurs</w:t>
      </w:r>
      <w:r w:rsidR="00490FD6" w:rsidRPr="00C637EB">
        <w:rPr>
          <w:rFonts w:ascii="Cambria" w:eastAsia="Cambria" w:hAnsi="Cambria" w:cs="Cambria"/>
          <w:highlight w:val="white"/>
          <w:lang w:val="fr-FR"/>
        </w:rPr>
        <w:t xml:space="preserve"> clés qui entrent dans </w:t>
      </w:r>
      <w:r w:rsidR="004D7B04" w:rsidRPr="00C637EB">
        <w:rPr>
          <w:rFonts w:ascii="Cambria" w:eastAsia="Cambria" w:hAnsi="Cambria" w:cs="Cambria"/>
          <w:highlight w:val="white"/>
          <w:lang w:val="fr-FR"/>
        </w:rPr>
        <w:t xml:space="preserve">les </w:t>
      </w:r>
      <w:r w:rsidR="00490FD6" w:rsidRPr="00C637EB">
        <w:rPr>
          <w:rFonts w:ascii="Cambria" w:eastAsia="Cambria" w:hAnsi="Cambria" w:cs="Cambria"/>
          <w:highlight w:val="white"/>
          <w:lang w:val="fr-FR"/>
        </w:rPr>
        <w:lastRenderedPageBreak/>
        <w:t xml:space="preserve">catégories des </w:t>
      </w:r>
      <w:r w:rsidR="00E00C71" w:rsidRPr="00C637EB">
        <w:rPr>
          <w:rFonts w:ascii="Cambria" w:eastAsia="Cambria" w:hAnsi="Cambria" w:cs="Cambria"/>
          <w:highlight w:val="white"/>
          <w:lang w:val="fr-FR"/>
        </w:rPr>
        <w:t xml:space="preserve">composantes </w:t>
      </w:r>
      <w:r w:rsidR="004D7B04" w:rsidRPr="00C637EB">
        <w:rPr>
          <w:rFonts w:ascii="Cambria" w:eastAsia="Cambria" w:hAnsi="Cambria" w:cs="Cambria"/>
          <w:highlight w:val="white"/>
          <w:lang w:val="fr-FR"/>
        </w:rPr>
        <w:t>et des complémentaires</w:t>
      </w:r>
      <w:r w:rsidR="00F62524" w:rsidRPr="00C637EB">
        <w:rPr>
          <w:rFonts w:ascii="Cambria" w:eastAsia="Cambria" w:hAnsi="Cambria" w:cs="Cambria"/>
          <w:highlight w:val="white"/>
          <w:lang w:val="fr-FR"/>
        </w:rPr>
        <w:t xml:space="preserve">. </w:t>
      </w:r>
      <w:r w:rsidR="00362AB3" w:rsidRPr="00C637EB">
        <w:rPr>
          <w:rFonts w:ascii="Cambria" w:eastAsia="Cambria" w:hAnsi="Cambria" w:cs="Cambria"/>
          <w:highlight w:val="white"/>
          <w:lang w:val="fr-FR"/>
        </w:rPr>
        <w:t xml:space="preserve">Un processus clair doit être établi </w:t>
      </w:r>
      <w:r w:rsidR="00666D85" w:rsidRPr="00C637EB">
        <w:rPr>
          <w:rFonts w:ascii="Cambria" w:eastAsia="Cambria" w:hAnsi="Cambria" w:cs="Cambria"/>
          <w:highlight w:val="white"/>
          <w:lang w:val="fr-FR"/>
        </w:rPr>
        <w:t xml:space="preserve">pour </w:t>
      </w:r>
      <w:r w:rsidR="00362AB3" w:rsidRPr="00C637EB">
        <w:rPr>
          <w:rFonts w:ascii="Cambria" w:eastAsia="Cambria" w:hAnsi="Cambria" w:cs="Cambria"/>
          <w:highlight w:val="white"/>
          <w:lang w:val="fr-FR"/>
        </w:rPr>
        <w:t xml:space="preserve">permettre l'adoption d'un cadre de suivi complet </w:t>
      </w:r>
      <w:r w:rsidR="00666D85" w:rsidRPr="00C637EB">
        <w:rPr>
          <w:rFonts w:ascii="Cambria" w:eastAsia="Cambria" w:hAnsi="Cambria" w:cs="Cambria"/>
          <w:highlight w:val="white"/>
          <w:lang w:val="fr-FR"/>
        </w:rPr>
        <w:t xml:space="preserve">en tant que partie du </w:t>
      </w:r>
      <w:r w:rsidR="004C5D5C" w:rsidRPr="00C637EB">
        <w:rPr>
          <w:rFonts w:ascii="Cambria" w:eastAsia="Cambria" w:hAnsi="Cambria" w:cs="Cambria"/>
          <w:highlight w:val="white"/>
          <w:lang w:val="fr-FR"/>
        </w:rPr>
        <w:t>CMB</w:t>
      </w:r>
      <w:r w:rsidR="00666D85" w:rsidRPr="00C637EB">
        <w:rPr>
          <w:rFonts w:ascii="Cambria" w:eastAsia="Cambria" w:hAnsi="Cambria" w:cs="Cambria"/>
          <w:highlight w:val="white"/>
          <w:lang w:val="fr-FR"/>
        </w:rPr>
        <w:t xml:space="preserve"> </w:t>
      </w:r>
      <w:r w:rsidR="00362AB3" w:rsidRPr="00C637EB">
        <w:rPr>
          <w:rFonts w:ascii="Cambria" w:eastAsia="Cambria" w:hAnsi="Cambria" w:cs="Cambria"/>
          <w:highlight w:val="white"/>
          <w:lang w:val="fr-FR"/>
        </w:rPr>
        <w:t>lors de la CdP15 de la CDB</w:t>
      </w:r>
      <w:r w:rsidR="00666D85" w:rsidRPr="00C637EB">
        <w:rPr>
          <w:rFonts w:ascii="Cambria" w:eastAsia="Cambria" w:hAnsi="Cambria" w:cs="Cambria"/>
          <w:highlight w:val="white"/>
          <w:lang w:val="fr-FR"/>
        </w:rPr>
        <w:t xml:space="preserve">, même si des améliorations seront apportées </w:t>
      </w:r>
      <w:proofErr w:type="gramStart"/>
      <w:r w:rsidR="00666D85" w:rsidRPr="00C637EB">
        <w:rPr>
          <w:rFonts w:ascii="Cambria" w:eastAsia="Cambria" w:hAnsi="Cambria" w:cs="Cambria"/>
          <w:highlight w:val="white"/>
          <w:lang w:val="fr-FR"/>
        </w:rPr>
        <w:t>d'ici la</w:t>
      </w:r>
      <w:proofErr w:type="gramEnd"/>
      <w:r w:rsidR="00666D85" w:rsidRPr="00C637EB">
        <w:rPr>
          <w:rFonts w:ascii="Cambria" w:eastAsia="Cambria" w:hAnsi="Cambria" w:cs="Cambria"/>
          <w:highlight w:val="white"/>
          <w:lang w:val="fr-FR"/>
        </w:rPr>
        <w:t xml:space="preserve"> CdP16. </w:t>
      </w:r>
      <w:r w:rsidR="00362AB3" w:rsidRPr="00C637EB">
        <w:rPr>
          <w:rFonts w:ascii="Cambria" w:eastAsia="Cambria" w:hAnsi="Cambria" w:cs="Cambria"/>
          <w:highlight w:val="white"/>
          <w:lang w:val="fr-FR"/>
        </w:rPr>
        <w:t xml:space="preserve"> </w:t>
      </w:r>
    </w:p>
    <w:p w14:paraId="7CE95A43" w14:textId="7940C0C0" w:rsidR="00831E32" w:rsidRPr="00C637EB" w:rsidRDefault="00D364FE">
      <w:pPr>
        <w:widowControl w:val="0"/>
        <w:spacing w:before="240" w:after="240" w:line="240" w:lineRule="auto"/>
        <w:rPr>
          <w:rFonts w:ascii="Cambria" w:eastAsia="Cambria" w:hAnsi="Cambria" w:cs="Cambria"/>
          <w:b/>
          <w:i/>
          <w:lang w:val="fr-FR"/>
        </w:rPr>
      </w:pPr>
      <w:r w:rsidRPr="00C637EB">
        <w:rPr>
          <w:rFonts w:ascii="Cambria" w:eastAsia="Cambria" w:hAnsi="Cambria" w:cs="Cambria"/>
          <w:b/>
          <w:i/>
          <w:lang w:val="fr-FR"/>
        </w:rPr>
        <w:t xml:space="preserve">Mission 2030 </w:t>
      </w:r>
    </w:p>
    <w:p w14:paraId="1F38BEB8" w14:textId="77777777" w:rsidR="00831E32" w:rsidRPr="00C637EB" w:rsidRDefault="0049656B">
      <w:pPr>
        <w:widowControl w:val="0"/>
        <w:spacing w:before="240" w:after="240" w:line="240" w:lineRule="auto"/>
        <w:rPr>
          <w:rFonts w:ascii="Cambria" w:eastAsia="Cambria" w:hAnsi="Cambria" w:cs="Cambria"/>
          <w:lang w:val="fr-FR"/>
        </w:rPr>
      </w:pPr>
      <w:r w:rsidRPr="00C637EB">
        <w:rPr>
          <w:rFonts w:ascii="Cambria" w:eastAsia="Cambria" w:hAnsi="Cambria" w:cs="Cambria"/>
          <w:lang w:val="fr-FR"/>
        </w:rPr>
        <w:t xml:space="preserve">La WCS </w:t>
      </w:r>
      <w:r w:rsidR="003224E5" w:rsidRPr="00C637EB">
        <w:rPr>
          <w:rFonts w:ascii="Cambria" w:eastAsia="Cambria" w:hAnsi="Cambria" w:cs="Cambria"/>
          <w:lang w:val="fr-FR"/>
        </w:rPr>
        <w:t xml:space="preserve">se joint à </w:t>
      </w:r>
      <w:r w:rsidRPr="00C637EB">
        <w:rPr>
          <w:rFonts w:ascii="Cambria" w:eastAsia="Cambria" w:hAnsi="Cambria" w:cs="Cambria"/>
          <w:lang w:val="fr-FR"/>
        </w:rPr>
        <w:t xml:space="preserve">de nombreuses organisations partenaires </w:t>
      </w:r>
      <w:r w:rsidR="003224E5" w:rsidRPr="00C637EB">
        <w:rPr>
          <w:rFonts w:ascii="Cambria" w:eastAsia="Cambria" w:hAnsi="Cambria" w:cs="Cambria"/>
          <w:lang w:val="fr-FR"/>
        </w:rPr>
        <w:t xml:space="preserve">pour </w:t>
      </w:r>
      <w:r w:rsidR="00583B8F" w:rsidRPr="00C637EB">
        <w:rPr>
          <w:rFonts w:ascii="Cambria" w:eastAsia="Cambria" w:hAnsi="Cambria" w:cs="Cambria"/>
          <w:lang w:val="fr-FR"/>
        </w:rPr>
        <w:t xml:space="preserve">recommander </w:t>
      </w:r>
      <w:r w:rsidR="00314ADF" w:rsidRPr="00C637EB">
        <w:rPr>
          <w:rFonts w:ascii="Cambria" w:eastAsia="Cambria" w:hAnsi="Cambria" w:cs="Cambria"/>
          <w:lang w:val="fr-FR"/>
        </w:rPr>
        <w:t xml:space="preserve">aux Parties d'adopter une </w:t>
      </w:r>
      <w:r w:rsidR="00583B8F" w:rsidRPr="00C637EB">
        <w:rPr>
          <w:rFonts w:ascii="Cambria" w:eastAsia="Cambria" w:hAnsi="Cambria" w:cs="Cambria"/>
          <w:lang w:val="fr-FR"/>
        </w:rPr>
        <w:t>Mission</w:t>
      </w:r>
      <w:r w:rsidR="00314ADF" w:rsidRPr="00C637EB">
        <w:rPr>
          <w:rFonts w:ascii="Cambria" w:eastAsia="Cambria" w:hAnsi="Cambria" w:cs="Cambria"/>
          <w:lang w:val="fr-FR"/>
        </w:rPr>
        <w:t xml:space="preserve"> 2030 </w:t>
      </w:r>
      <w:r w:rsidR="00E00C71" w:rsidRPr="00C637EB">
        <w:rPr>
          <w:rFonts w:ascii="Cambria" w:eastAsia="Cambria" w:hAnsi="Cambria" w:cs="Cambria"/>
          <w:lang w:val="fr-FR"/>
        </w:rPr>
        <w:t xml:space="preserve">visant </w:t>
      </w:r>
      <w:r w:rsidRPr="00C637EB">
        <w:rPr>
          <w:rFonts w:ascii="Cambria" w:eastAsia="Cambria" w:hAnsi="Cambria" w:cs="Cambria"/>
          <w:lang w:val="fr-FR"/>
        </w:rPr>
        <w:t xml:space="preserve">à </w:t>
      </w:r>
      <w:r w:rsidR="00583B8F" w:rsidRPr="00C637EB">
        <w:rPr>
          <w:rFonts w:ascii="Cambria" w:eastAsia="Cambria" w:hAnsi="Cambria" w:cs="Cambria"/>
          <w:lang w:val="fr-FR"/>
        </w:rPr>
        <w:t xml:space="preserve">créer un </w:t>
      </w:r>
      <w:r w:rsidR="00E00C71" w:rsidRPr="00C637EB">
        <w:rPr>
          <w:rFonts w:ascii="Cambria" w:eastAsia="Cambria" w:hAnsi="Cambria" w:cs="Cambria"/>
          <w:lang w:val="fr-FR"/>
        </w:rPr>
        <w:t xml:space="preserve">monde </w:t>
      </w:r>
      <w:r w:rsidR="00583B8F" w:rsidRPr="00C637EB">
        <w:rPr>
          <w:rFonts w:ascii="Cambria" w:eastAsia="Cambria" w:hAnsi="Cambria" w:cs="Cambria"/>
          <w:lang w:val="fr-FR"/>
        </w:rPr>
        <w:t>"</w:t>
      </w:r>
      <w:r w:rsidR="00422D24" w:rsidRPr="00C637EB">
        <w:rPr>
          <w:rFonts w:ascii="Cambria" w:eastAsia="Cambria" w:hAnsi="Cambria" w:cs="Cambria"/>
          <w:lang w:val="fr-FR"/>
        </w:rPr>
        <w:t>positif pour la nature</w:t>
      </w:r>
      <w:r w:rsidR="00583B8F" w:rsidRPr="00C637EB">
        <w:rPr>
          <w:rFonts w:ascii="Cambria" w:eastAsia="Cambria" w:hAnsi="Cambria" w:cs="Cambria"/>
          <w:lang w:val="fr-FR"/>
        </w:rPr>
        <w:t xml:space="preserve">" </w:t>
      </w:r>
      <w:r w:rsidR="00E00C71" w:rsidRPr="00C637EB">
        <w:rPr>
          <w:rFonts w:ascii="Cambria" w:eastAsia="Cambria" w:hAnsi="Cambria" w:cs="Cambria"/>
          <w:lang w:val="fr-FR"/>
        </w:rPr>
        <w:t xml:space="preserve">qui se traduise concrètement </w:t>
      </w:r>
      <w:r w:rsidR="007D2E09" w:rsidRPr="00C637EB">
        <w:rPr>
          <w:rFonts w:ascii="Cambria" w:eastAsia="Cambria" w:hAnsi="Cambria" w:cs="Cambria"/>
          <w:lang w:val="fr-FR"/>
        </w:rPr>
        <w:t xml:space="preserve">par </w:t>
      </w:r>
      <w:r w:rsidRPr="00C637EB">
        <w:rPr>
          <w:rFonts w:ascii="Cambria" w:eastAsia="Cambria" w:hAnsi="Cambria" w:cs="Cambria"/>
          <w:lang w:val="fr-FR"/>
        </w:rPr>
        <w:t xml:space="preserve">un gain net de l'état de la biodiversité et des </w:t>
      </w:r>
      <w:r w:rsidR="00583B8F" w:rsidRPr="00C637EB">
        <w:rPr>
          <w:rFonts w:ascii="Cambria" w:eastAsia="Cambria" w:hAnsi="Cambria" w:cs="Cambria"/>
          <w:lang w:val="fr-FR"/>
        </w:rPr>
        <w:t xml:space="preserve">contributions de la nature aux populations </w:t>
      </w:r>
      <w:r w:rsidRPr="00C637EB">
        <w:rPr>
          <w:rFonts w:ascii="Cambria" w:eastAsia="Cambria" w:hAnsi="Cambria" w:cs="Cambria"/>
          <w:lang w:val="fr-FR"/>
        </w:rPr>
        <w:t>d</w:t>
      </w:r>
      <w:r w:rsidR="00583B8F" w:rsidRPr="00C637EB">
        <w:rPr>
          <w:rFonts w:ascii="Cambria" w:eastAsia="Cambria" w:hAnsi="Cambria" w:cs="Cambria"/>
          <w:lang w:val="fr-FR"/>
        </w:rPr>
        <w:t>'</w:t>
      </w:r>
      <w:r w:rsidRPr="00C637EB">
        <w:rPr>
          <w:rFonts w:ascii="Cambria" w:eastAsia="Cambria" w:hAnsi="Cambria" w:cs="Cambria"/>
          <w:lang w:val="fr-FR"/>
        </w:rPr>
        <w:t xml:space="preserve">ici 2030 </w:t>
      </w:r>
      <w:r w:rsidR="009F0BC5" w:rsidRPr="00C637EB">
        <w:rPr>
          <w:rFonts w:ascii="Cambria" w:eastAsia="Cambria" w:hAnsi="Cambria" w:cs="Cambria"/>
          <w:lang w:val="fr-FR"/>
        </w:rPr>
        <w:t xml:space="preserve">(Locke et al. </w:t>
      </w:r>
      <w:hyperlink r:id="rId20" w:history="1">
        <w:r w:rsidR="009F0BC5" w:rsidRPr="00C637EB">
          <w:rPr>
            <w:rStyle w:val="Hyperlink"/>
            <w:rFonts w:ascii="Cambria" w:eastAsia="Cambria" w:hAnsi="Cambria" w:cs="Cambria"/>
            <w:lang w:val="fr-FR"/>
          </w:rPr>
          <w:t>2021</w:t>
        </w:r>
      </w:hyperlink>
      <w:r w:rsidR="009F0BC5" w:rsidRPr="00C637EB">
        <w:rPr>
          <w:rFonts w:ascii="Cambria" w:eastAsia="Cambria" w:hAnsi="Cambria" w:cs="Cambria"/>
          <w:lang w:val="fr-FR"/>
        </w:rPr>
        <w:t>)</w:t>
      </w:r>
      <w:r w:rsidR="00422D24" w:rsidRPr="00C637EB">
        <w:rPr>
          <w:rFonts w:ascii="Cambria" w:eastAsia="Cambria" w:hAnsi="Cambria" w:cs="Cambria"/>
          <w:lang w:val="fr-FR"/>
        </w:rPr>
        <w:t xml:space="preserve">. </w:t>
      </w:r>
    </w:p>
    <w:p w14:paraId="5EF94E6A" w14:textId="77777777" w:rsidR="00831E32" w:rsidRPr="00C637EB" w:rsidRDefault="0049656B">
      <w:pPr>
        <w:widowControl w:val="0"/>
        <w:spacing w:before="240" w:after="240" w:line="240" w:lineRule="auto"/>
        <w:rPr>
          <w:rFonts w:ascii="Cambria" w:eastAsia="Cambria" w:hAnsi="Cambria" w:cs="Cambria"/>
          <w:lang w:val="fr-FR"/>
        </w:rPr>
      </w:pPr>
      <w:r w:rsidRPr="00C637EB">
        <w:rPr>
          <w:rFonts w:ascii="Cambria" w:eastAsia="Cambria" w:hAnsi="Cambria" w:cs="Cambria"/>
          <w:lang w:val="fr-FR"/>
        </w:rPr>
        <w:t xml:space="preserve">À cet égard, nous sommes préoccupés par la note de bas de page </w:t>
      </w:r>
      <w:r w:rsidR="00AA407C" w:rsidRPr="00C637EB">
        <w:rPr>
          <w:rFonts w:ascii="Cambria" w:eastAsia="Cambria" w:hAnsi="Cambria" w:cs="Cambria"/>
          <w:lang w:val="fr-FR"/>
        </w:rPr>
        <w:t xml:space="preserve">8 </w:t>
      </w:r>
      <w:r w:rsidR="006C505B" w:rsidRPr="00C637EB">
        <w:rPr>
          <w:rFonts w:ascii="Cambria" w:eastAsia="Cambria" w:hAnsi="Cambria" w:cs="Cambria"/>
          <w:lang w:val="fr-FR"/>
        </w:rPr>
        <w:t>du projet de Mission 2030</w:t>
      </w:r>
      <w:r w:rsidRPr="00C637EB">
        <w:rPr>
          <w:rFonts w:ascii="Cambria" w:eastAsia="Cambria" w:hAnsi="Cambria" w:cs="Cambria"/>
          <w:lang w:val="fr-FR"/>
        </w:rPr>
        <w:t xml:space="preserve">, qui indique que mettre la biodiversité sur la voie de la récupération "implique la nécessité d'une stabilisation du taux de perte de la biodiversité." Les parties devraient avoir pour objectif de stopper et d'inverser la perte de biodiversité plutôt que de stabiliser le taux de perte qui continuera à menacer la </w:t>
      </w:r>
      <w:r w:rsidR="00AA407C" w:rsidRPr="00C637EB">
        <w:rPr>
          <w:rFonts w:ascii="Cambria" w:eastAsia="Cambria" w:hAnsi="Cambria" w:cs="Cambria"/>
          <w:lang w:val="fr-FR"/>
        </w:rPr>
        <w:t xml:space="preserve">biodiversité </w:t>
      </w:r>
      <w:r w:rsidRPr="00C637EB">
        <w:rPr>
          <w:rFonts w:ascii="Cambria" w:eastAsia="Cambria" w:hAnsi="Cambria" w:cs="Cambria"/>
          <w:lang w:val="fr-FR"/>
        </w:rPr>
        <w:t xml:space="preserve">et notre propre bien-être. </w:t>
      </w:r>
    </w:p>
    <w:p w14:paraId="1D4233D8" w14:textId="245B10D7" w:rsidR="00831E32" w:rsidRPr="00C637EB" w:rsidRDefault="0049656B">
      <w:pPr>
        <w:widowControl w:val="0"/>
        <w:spacing w:before="240" w:after="240" w:line="240" w:lineRule="auto"/>
        <w:rPr>
          <w:rFonts w:ascii="Cambria" w:eastAsia="Cambria" w:hAnsi="Cambria" w:cs="Cambria"/>
          <w:lang w:val="fr-FR"/>
        </w:rPr>
      </w:pPr>
      <w:r w:rsidRPr="00C637EB">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C637EB">
        <w:rPr>
          <w:rFonts w:ascii="Cambria" w:eastAsia="Cambria" w:hAnsi="Cambria" w:cs="Cambria"/>
          <w:lang w:val="fr-FR"/>
        </w:rPr>
        <w:t xml:space="preserve">, la WCS </w:t>
      </w:r>
      <w:r w:rsidR="00032FF5" w:rsidRPr="00C637EB">
        <w:rPr>
          <w:rFonts w:ascii="Cambria" w:eastAsia="Cambria" w:hAnsi="Cambria" w:cs="Cambria"/>
          <w:lang w:val="fr-FR"/>
        </w:rPr>
        <w:t xml:space="preserve">propose ce qui suit </w:t>
      </w:r>
      <w:r w:rsidRPr="00C637EB">
        <w:rPr>
          <w:rFonts w:ascii="Cambria" w:eastAsia="Cambria" w:hAnsi="Cambria" w:cs="Cambria"/>
          <w:lang w:val="fr-FR"/>
        </w:rPr>
        <w:t xml:space="preserve">pour l'énoncé de mission 2030 </w:t>
      </w:r>
      <w:r w:rsidR="00A951F9" w:rsidRPr="00C637EB">
        <w:rPr>
          <w:rFonts w:ascii="Cambria" w:eastAsia="Cambria" w:hAnsi="Cambria" w:cs="Cambria"/>
          <w:lang w:val="fr-FR"/>
        </w:rPr>
        <w:t>:</w:t>
      </w:r>
    </w:p>
    <w:tbl>
      <w:tblPr>
        <w:tblStyle w:val="TableGrid"/>
        <w:tblW w:w="0" w:type="auto"/>
        <w:tblInd w:w="720" w:type="dxa"/>
        <w:tblLook w:val="04A0" w:firstRow="1" w:lastRow="0" w:firstColumn="1" w:lastColumn="0" w:noHBand="0" w:noVBand="1"/>
      </w:tblPr>
      <w:tblGrid>
        <w:gridCol w:w="8630"/>
      </w:tblGrid>
      <w:tr w:rsidR="00625709" w:rsidRPr="005932EE" w14:paraId="109A8EE2" w14:textId="77777777" w:rsidTr="00625709">
        <w:tc>
          <w:tcPr>
            <w:tcW w:w="8630" w:type="dxa"/>
            <w:shd w:val="clear" w:color="auto" w:fill="C6D9F1" w:themeFill="text2" w:themeFillTint="33"/>
          </w:tcPr>
          <w:p w14:paraId="0FCB9833" w14:textId="77777777" w:rsidR="00831E32" w:rsidRPr="00C637EB" w:rsidRDefault="0049656B">
            <w:pPr>
              <w:widowControl w:val="0"/>
              <w:spacing w:before="240" w:after="240"/>
              <w:rPr>
                <w:rFonts w:ascii="Cambria" w:eastAsia="Cambria" w:hAnsi="Cambria" w:cs="Cambria"/>
                <w:i/>
                <w:color w:val="365F91" w:themeColor="accent1" w:themeShade="BF"/>
                <w:sz w:val="22"/>
                <w:szCs w:val="20"/>
                <w:lang w:val="fr-FR"/>
              </w:rPr>
            </w:pPr>
            <w:r w:rsidRPr="00C637EB">
              <w:rPr>
                <w:rFonts w:ascii="Cambria" w:eastAsia="Cambria" w:hAnsi="Cambria" w:cs="Cambria"/>
                <w:b/>
                <w:i/>
                <w:color w:val="365F91" w:themeColor="accent1" w:themeShade="BF"/>
                <w:sz w:val="22"/>
                <w:szCs w:val="20"/>
                <w:lang w:val="fr-FR"/>
              </w:rPr>
              <w:t xml:space="preserve">Mission proposée pour 2030 : </w:t>
            </w:r>
            <w:r w:rsidRPr="00C637EB">
              <w:rPr>
                <w:rFonts w:ascii="Cambria" w:eastAsia="Cambria" w:hAnsi="Cambria" w:cs="Cambria"/>
                <w:i/>
                <w:color w:val="365F91" w:themeColor="accent1" w:themeShade="BF"/>
                <w:sz w:val="22"/>
                <w:szCs w:val="20"/>
                <w:lang w:val="fr-FR"/>
              </w:rPr>
              <w:t xml:space="preserve">"Prendre des mesures urgentes dans l'ensemble de la société pour inverser la perte de biodiversité et parvenir à un monde positif pour la nature d'ici 2030, dans l'intérêt de la planète et de tous les peuples." </w:t>
            </w:r>
          </w:p>
        </w:tc>
      </w:tr>
    </w:tbl>
    <w:p w14:paraId="146829FA" w14:textId="77777777" w:rsidR="00831E32" w:rsidRPr="00C637EB" w:rsidRDefault="0049656B">
      <w:pPr>
        <w:widowControl w:val="0"/>
        <w:spacing w:before="240" w:after="240" w:line="240" w:lineRule="auto"/>
        <w:ind w:left="720"/>
        <w:rPr>
          <w:rFonts w:ascii="Cambria" w:eastAsia="Cambria" w:hAnsi="Cambria" w:cs="Cambria"/>
          <w:i/>
          <w:color w:val="365F91" w:themeColor="accent1" w:themeShade="BF"/>
          <w:lang w:val="fr-FR"/>
        </w:rPr>
      </w:pPr>
      <w:r w:rsidRPr="00C637EB">
        <w:rPr>
          <w:rFonts w:ascii="Cambria" w:eastAsia="Cambria" w:hAnsi="Cambria" w:cs="Cambria"/>
          <w:i/>
          <w:color w:val="808080" w:themeColor="background1" w:themeShade="80"/>
          <w:sz w:val="20"/>
          <w:szCs w:val="20"/>
          <w:lang w:val="fr-FR"/>
        </w:rPr>
        <w:t xml:space="preserve">Version éditée : </w:t>
      </w:r>
      <w:r w:rsidR="00625709" w:rsidRPr="00C637EB">
        <w:rPr>
          <w:rFonts w:ascii="Cambria" w:eastAsia="Cambria" w:hAnsi="Cambria" w:cs="Cambria"/>
          <w:i/>
          <w:color w:val="808080" w:themeColor="background1" w:themeShade="80"/>
          <w:sz w:val="20"/>
          <w:szCs w:val="20"/>
          <w:lang w:val="fr-FR"/>
        </w:rPr>
        <w:t xml:space="preserve">La mission du cadre pour la période allant jusqu'à 2030, en vue de la vision 2050 est la suivante </w:t>
      </w:r>
      <w:r w:rsidR="00625709" w:rsidRPr="00C637EB">
        <w:rPr>
          <w:rFonts w:ascii="Cambria" w:eastAsia="Cambria" w:hAnsi="Cambria" w:cs="Cambria"/>
          <w:i/>
          <w:strike/>
          <w:color w:val="FF0000"/>
          <w:sz w:val="20"/>
          <w:szCs w:val="20"/>
          <w:lang w:val="fr-FR"/>
        </w:rPr>
        <w:t>:</w:t>
      </w:r>
      <w:r w:rsidR="00625709" w:rsidRPr="00C637EB">
        <w:rPr>
          <w:rFonts w:ascii="Cambria" w:eastAsia="Cambria" w:hAnsi="Cambria" w:cs="Cambria"/>
          <w:i/>
          <w:color w:val="808080" w:themeColor="background1" w:themeShade="80"/>
          <w:sz w:val="20"/>
          <w:szCs w:val="20"/>
          <w:lang w:val="fr-FR"/>
        </w:rPr>
        <w:t xml:space="preserve"> "Prendre des mesures urgentes dans l'ensemble de la société pour </w:t>
      </w:r>
      <w:r w:rsidR="00625709" w:rsidRPr="00C637EB">
        <w:rPr>
          <w:rFonts w:ascii="Cambria" w:eastAsia="Cambria" w:hAnsi="Cambria" w:cs="Cambria"/>
          <w:i/>
          <w:color w:val="C00000"/>
          <w:sz w:val="20"/>
          <w:szCs w:val="20"/>
          <w:u w:val="single"/>
          <w:lang w:val="fr-FR"/>
        </w:rPr>
        <w:t xml:space="preserve">inverser la tendance à la perte de biodiversité et parvenir à un monde positif pour la nature </w:t>
      </w:r>
      <w:r w:rsidR="00625709" w:rsidRPr="00C637EB">
        <w:rPr>
          <w:rFonts w:ascii="Cambria" w:eastAsia="Cambria" w:hAnsi="Cambria" w:cs="Cambria"/>
          <w:i/>
          <w:strike/>
          <w:color w:val="C00000"/>
          <w:sz w:val="20"/>
          <w:szCs w:val="20"/>
          <w:lang w:val="fr-FR"/>
        </w:rPr>
        <w:t xml:space="preserve">; conserver et utiliser durablement la biodiversité et assurer le </w:t>
      </w:r>
      <w:r w:rsidR="003C3C06" w:rsidRPr="00C637EB">
        <w:rPr>
          <w:rFonts w:ascii="Cambria" w:eastAsia="Cambria" w:hAnsi="Cambria" w:cs="Cambria"/>
          <w:i/>
          <w:strike/>
          <w:color w:val="C00000"/>
          <w:sz w:val="20"/>
          <w:szCs w:val="20"/>
          <w:lang w:val="fr-FR"/>
        </w:rPr>
        <w:t xml:space="preserve">partage </w:t>
      </w:r>
      <w:r w:rsidR="00625709" w:rsidRPr="00C637EB">
        <w:rPr>
          <w:rFonts w:ascii="Cambria" w:eastAsia="Cambria" w:hAnsi="Cambria" w:cs="Cambria"/>
          <w:i/>
          <w:strike/>
          <w:color w:val="C00000"/>
          <w:sz w:val="20"/>
          <w:szCs w:val="20"/>
          <w:lang w:val="fr-FR"/>
        </w:rPr>
        <w:t xml:space="preserve">juste et équitable </w:t>
      </w:r>
      <w:r w:rsidR="003C3C06" w:rsidRPr="00C637EB">
        <w:rPr>
          <w:rFonts w:ascii="Cambria" w:eastAsia="Cambria" w:hAnsi="Cambria" w:cs="Cambria"/>
          <w:i/>
          <w:strike/>
          <w:color w:val="C00000"/>
          <w:sz w:val="20"/>
          <w:szCs w:val="20"/>
          <w:lang w:val="fr-FR"/>
        </w:rPr>
        <w:t>des avantages découlant de l'utilisation des ressources génétiques, afin de mettre la biodiversité sur la voie de la reconstitution d'</w:t>
      </w:r>
      <w:r w:rsidR="003C3C06" w:rsidRPr="00C637EB">
        <w:rPr>
          <w:rFonts w:ascii="Cambria" w:eastAsia="Cambria" w:hAnsi="Cambria" w:cs="Cambria"/>
          <w:i/>
          <w:color w:val="808080" w:themeColor="background1" w:themeShade="80"/>
          <w:sz w:val="20"/>
          <w:szCs w:val="20"/>
          <w:lang w:val="fr-FR"/>
        </w:rPr>
        <w:t xml:space="preserve">ici à 2030, dans l'intérêt de la planète et de </w:t>
      </w:r>
      <w:r w:rsidR="00EC7510" w:rsidRPr="00C637EB">
        <w:rPr>
          <w:rFonts w:ascii="Cambria" w:eastAsia="Cambria" w:hAnsi="Cambria" w:cs="Cambria"/>
          <w:i/>
          <w:color w:val="C00000"/>
          <w:sz w:val="20"/>
          <w:szCs w:val="20"/>
          <w:u w:val="single"/>
          <w:lang w:val="fr-FR"/>
        </w:rPr>
        <w:t xml:space="preserve">tous les </w:t>
      </w:r>
      <w:r w:rsidR="003C3C06" w:rsidRPr="00C637EB">
        <w:rPr>
          <w:rFonts w:ascii="Cambria" w:eastAsia="Cambria" w:hAnsi="Cambria" w:cs="Cambria"/>
          <w:i/>
          <w:color w:val="808080" w:themeColor="background1" w:themeShade="80"/>
          <w:sz w:val="20"/>
          <w:szCs w:val="20"/>
          <w:lang w:val="fr-FR"/>
        </w:rPr>
        <w:t xml:space="preserve">peuples". </w:t>
      </w:r>
      <w:r w:rsidR="003C3C06" w:rsidRPr="00C637EB">
        <w:rPr>
          <w:rFonts w:ascii="Cambria" w:eastAsia="Cambria" w:hAnsi="Cambria" w:cs="Cambria"/>
          <w:i/>
          <w:strike/>
          <w:color w:val="C00000"/>
          <w:vertAlign w:val="superscript"/>
          <w:lang w:val="fr-FR"/>
        </w:rPr>
        <w:t>8</w:t>
      </w:r>
    </w:p>
    <w:p w14:paraId="7B1F264C" w14:textId="6C8386C9" w:rsidR="00831E32" w:rsidRPr="00C637EB" w:rsidRDefault="006947A3">
      <w:pPr>
        <w:widowControl w:val="0"/>
        <w:spacing w:before="240" w:after="240" w:line="240" w:lineRule="auto"/>
        <w:rPr>
          <w:rFonts w:ascii="Cambria" w:eastAsia="Cambria" w:hAnsi="Cambria" w:cs="Cambria"/>
          <w:b/>
          <w:i/>
          <w:lang w:val="fr-FR"/>
        </w:rPr>
      </w:pPr>
      <w:r w:rsidRPr="00C637EB">
        <w:rPr>
          <w:rFonts w:ascii="Cambria" w:eastAsia="Cambria" w:hAnsi="Cambria" w:cs="Cambria"/>
          <w:b/>
          <w:i/>
          <w:lang w:val="fr-FR"/>
        </w:rPr>
        <w:t>Objectifs 2050 et jalons 2030</w:t>
      </w:r>
    </w:p>
    <w:p w14:paraId="750D2093" w14:textId="77777777" w:rsidR="00831E32" w:rsidRPr="00C637EB" w:rsidRDefault="0049656B">
      <w:pPr>
        <w:widowControl w:val="0"/>
        <w:spacing w:after="240" w:line="240" w:lineRule="auto"/>
        <w:rPr>
          <w:rFonts w:ascii="Cambria" w:eastAsia="Cambria" w:hAnsi="Cambria" w:cs="Cambria"/>
          <w:lang w:val="fr-FR"/>
        </w:rPr>
      </w:pPr>
      <w:r w:rsidRPr="00C637EB">
        <w:rPr>
          <w:rFonts w:ascii="Cambria" w:eastAsia="Cambria" w:hAnsi="Cambria" w:cs="Cambria"/>
          <w:lang w:val="fr-FR"/>
        </w:rPr>
        <w:t xml:space="preserve">WCS </w:t>
      </w:r>
      <w:r w:rsidR="009F0BC5" w:rsidRPr="00C637EB">
        <w:rPr>
          <w:rFonts w:ascii="Cambria" w:eastAsia="Cambria" w:hAnsi="Cambria" w:cs="Cambria"/>
          <w:lang w:val="fr-FR"/>
        </w:rPr>
        <w:t>soutient généralement la portée et l'intention des Objectifs 2050 et de leurs Jalons 2030</w:t>
      </w:r>
      <w:r w:rsidR="00C77CAD" w:rsidRPr="00C637EB">
        <w:rPr>
          <w:rFonts w:ascii="Cambria" w:eastAsia="Cambria" w:hAnsi="Cambria" w:cs="Cambria"/>
          <w:lang w:val="fr-FR"/>
        </w:rPr>
        <w:t>, même si nous pensons qu'ils doivent être beaucoup plus ambitieux</w:t>
      </w:r>
      <w:r w:rsidR="009F0BC5" w:rsidRPr="00C637EB">
        <w:rPr>
          <w:rFonts w:ascii="Cambria" w:eastAsia="Cambria" w:hAnsi="Cambria" w:cs="Cambria"/>
          <w:lang w:val="fr-FR"/>
        </w:rPr>
        <w:t xml:space="preserve">. </w:t>
      </w:r>
      <w:r w:rsidR="00057A6B" w:rsidRPr="00C637EB">
        <w:rPr>
          <w:rFonts w:ascii="Cambria" w:eastAsia="Cambria" w:hAnsi="Cambria" w:cs="Cambria"/>
          <w:lang w:val="fr-FR"/>
        </w:rPr>
        <w:t>Nous notons que les Parties ont exprimé des inquiétudes quant à la complexité du cadre</w:t>
      </w:r>
      <w:r w:rsidR="00371C84" w:rsidRPr="00C637EB">
        <w:rPr>
          <w:rFonts w:ascii="Cambria" w:eastAsia="Cambria" w:hAnsi="Cambria" w:cs="Cambria"/>
          <w:lang w:val="fr-FR"/>
        </w:rPr>
        <w:t xml:space="preserve">, et nous </w:t>
      </w:r>
      <w:r w:rsidR="002E5C0D" w:rsidRPr="00C637EB">
        <w:rPr>
          <w:rFonts w:ascii="Cambria" w:eastAsia="Cambria" w:hAnsi="Cambria" w:cs="Cambria"/>
          <w:lang w:val="fr-FR"/>
        </w:rPr>
        <w:t xml:space="preserve">comprenons </w:t>
      </w:r>
      <w:r w:rsidR="00371C84" w:rsidRPr="00C637EB">
        <w:rPr>
          <w:rFonts w:ascii="Cambria" w:eastAsia="Cambria" w:hAnsi="Cambria" w:cs="Cambria"/>
          <w:lang w:val="fr-FR"/>
        </w:rPr>
        <w:t xml:space="preserve">ces inquiétudes. Cependant, l'accent doit être mis sur les résultats à </w:t>
      </w:r>
      <w:r w:rsidR="00C77CAD" w:rsidRPr="00C637EB">
        <w:rPr>
          <w:rFonts w:ascii="Cambria" w:eastAsia="Cambria" w:hAnsi="Cambria" w:cs="Cambria"/>
          <w:lang w:val="fr-FR"/>
        </w:rPr>
        <w:t xml:space="preserve">atteindre </w:t>
      </w:r>
      <w:r w:rsidR="00371C84" w:rsidRPr="00C637EB">
        <w:rPr>
          <w:rFonts w:ascii="Cambria" w:eastAsia="Cambria" w:hAnsi="Cambria" w:cs="Cambria"/>
          <w:lang w:val="fr-FR"/>
        </w:rPr>
        <w:t xml:space="preserve">d'ici 2030, plutôt que 2050. Nous soutenons donc le </w:t>
      </w:r>
      <w:r w:rsidR="00020B01" w:rsidRPr="00C637EB">
        <w:rPr>
          <w:rFonts w:ascii="Cambria" w:eastAsia="Cambria" w:hAnsi="Cambria" w:cs="Cambria"/>
          <w:lang w:val="fr-FR"/>
        </w:rPr>
        <w:t>maintien de l'</w:t>
      </w:r>
      <w:r w:rsidR="00371C84" w:rsidRPr="00C637EB">
        <w:rPr>
          <w:rFonts w:ascii="Cambria" w:eastAsia="Cambria" w:hAnsi="Cambria" w:cs="Cambria"/>
          <w:lang w:val="fr-FR"/>
        </w:rPr>
        <w:t xml:space="preserve">inclusion de jalons pour 2030 ou, de </w:t>
      </w:r>
      <w:r w:rsidR="00C77CAD" w:rsidRPr="00C637EB">
        <w:rPr>
          <w:rFonts w:ascii="Cambria" w:eastAsia="Cambria" w:hAnsi="Cambria" w:cs="Cambria"/>
          <w:lang w:val="fr-FR"/>
        </w:rPr>
        <w:t xml:space="preserve">préférence, </w:t>
      </w:r>
      <w:r w:rsidR="00371C84" w:rsidRPr="00C637EB">
        <w:rPr>
          <w:rFonts w:ascii="Cambria" w:eastAsia="Cambria" w:hAnsi="Cambria" w:cs="Cambria"/>
          <w:lang w:val="fr-FR"/>
        </w:rPr>
        <w:t xml:space="preserve">le </w:t>
      </w:r>
      <w:r w:rsidR="00020B01" w:rsidRPr="00C637EB">
        <w:rPr>
          <w:rFonts w:ascii="Cambria" w:eastAsia="Cambria" w:hAnsi="Cambria" w:cs="Cambria"/>
          <w:lang w:val="fr-FR"/>
        </w:rPr>
        <w:t xml:space="preserve">déplacement des objectifs pour se concentrer sur 2030. </w:t>
      </w:r>
    </w:p>
    <w:p w14:paraId="13A7A80F" w14:textId="77777777" w:rsidR="00831E32" w:rsidRPr="00C637EB" w:rsidRDefault="0049656B">
      <w:pPr>
        <w:widowControl w:val="0"/>
        <w:spacing w:after="240" w:line="240" w:lineRule="auto"/>
        <w:rPr>
          <w:rFonts w:ascii="Cambria" w:eastAsia="Cambria" w:hAnsi="Cambria" w:cs="Cambria"/>
          <w:lang w:val="fr-FR"/>
        </w:rPr>
      </w:pPr>
      <w:r w:rsidRPr="00C637EB">
        <w:rPr>
          <w:rFonts w:ascii="Cambria" w:eastAsia="Cambria" w:hAnsi="Cambria" w:cs="Cambria"/>
          <w:lang w:val="fr-FR"/>
        </w:rPr>
        <w:t xml:space="preserve">Nos propositions d'amendements se concentrent sur l'objectif A et ses jalons au paragraphe 11 du projet 1. </w:t>
      </w:r>
    </w:p>
    <w:p w14:paraId="21E6F648" w14:textId="77777777" w:rsidR="00831E32" w:rsidRPr="00C637EB" w:rsidRDefault="0049656B">
      <w:pPr>
        <w:widowControl w:val="0"/>
        <w:numPr>
          <w:ilvl w:val="0"/>
          <w:numId w:val="1"/>
        </w:numPr>
        <w:spacing w:after="200" w:line="240" w:lineRule="auto"/>
        <w:rPr>
          <w:rFonts w:ascii="Proxima Nova" w:eastAsia="Proxima Nova" w:hAnsi="Proxima Nova" w:cs="Proxima Nova"/>
          <w:lang w:val="fr-FR"/>
        </w:rPr>
      </w:pPr>
      <w:r w:rsidRPr="00C637EB">
        <w:rPr>
          <w:rFonts w:ascii="Cambria" w:eastAsia="Cambria" w:hAnsi="Cambria" w:cs="Cambria"/>
          <w:b/>
          <w:lang w:val="fr-FR"/>
        </w:rPr>
        <w:t>Objectif A</w:t>
      </w:r>
      <w:r w:rsidR="00DD034A" w:rsidRPr="00C637EB">
        <w:rPr>
          <w:rFonts w:ascii="Cambria" w:eastAsia="Cambria" w:hAnsi="Cambria" w:cs="Cambria"/>
          <w:b/>
          <w:lang w:val="fr-FR"/>
        </w:rPr>
        <w:t xml:space="preserve">, sur la conservation </w:t>
      </w:r>
      <w:r w:rsidR="00AD06D0" w:rsidRPr="00C637EB">
        <w:rPr>
          <w:rFonts w:ascii="Cambria" w:eastAsia="Cambria" w:hAnsi="Cambria" w:cs="Cambria"/>
          <w:b/>
          <w:lang w:val="fr-FR"/>
        </w:rPr>
        <w:t xml:space="preserve">et la restauration </w:t>
      </w:r>
      <w:r w:rsidR="00DD034A" w:rsidRPr="00C637EB">
        <w:rPr>
          <w:rFonts w:ascii="Cambria" w:eastAsia="Cambria" w:hAnsi="Cambria" w:cs="Cambria"/>
          <w:b/>
          <w:lang w:val="fr-FR"/>
        </w:rPr>
        <w:t xml:space="preserve">de la biodiversité : </w:t>
      </w:r>
    </w:p>
    <w:p w14:paraId="3482EFCA" w14:textId="77777777" w:rsidR="00831E32" w:rsidRPr="00C637EB" w:rsidRDefault="00D1364C">
      <w:pPr>
        <w:pStyle w:val="ListParagraph"/>
        <w:widowControl w:val="0"/>
        <w:spacing w:after="200" w:line="240" w:lineRule="auto"/>
        <w:rPr>
          <w:rFonts w:ascii="Cambria" w:eastAsia="Cambria" w:hAnsi="Cambria" w:cs="Cambria"/>
          <w:bCs/>
          <w:u w:val="single"/>
          <w:lang w:val="fr-FR"/>
        </w:rPr>
      </w:pPr>
      <w:r w:rsidRPr="00C637EB">
        <w:rPr>
          <w:rFonts w:ascii="Cambria" w:eastAsia="Cambria" w:hAnsi="Cambria" w:cs="Cambria"/>
          <w:lang w:val="fr-FR"/>
        </w:rPr>
        <w:t xml:space="preserve">Le </w:t>
      </w:r>
      <w:r w:rsidR="0049656B" w:rsidRPr="00C637EB">
        <w:rPr>
          <w:rFonts w:ascii="Cambria" w:eastAsia="Cambria" w:hAnsi="Cambria" w:cs="Cambria"/>
          <w:bCs/>
          <w:u w:val="single"/>
          <w:lang w:val="fr-FR"/>
        </w:rPr>
        <w:t>WCS soutient</w:t>
      </w:r>
      <w:r w:rsidR="00EA655B" w:rsidRPr="00C637EB">
        <w:rPr>
          <w:rFonts w:ascii="Cambria" w:eastAsia="Cambria" w:hAnsi="Cambria" w:cs="Cambria"/>
          <w:bCs/>
          <w:u w:val="single"/>
          <w:lang w:val="fr-FR"/>
        </w:rPr>
        <w:t xml:space="preserve"> fortement le </w:t>
      </w:r>
      <w:r w:rsidR="0049656B" w:rsidRPr="00C637EB">
        <w:rPr>
          <w:rFonts w:ascii="Cambria" w:eastAsia="Cambria" w:hAnsi="Cambria" w:cs="Cambria"/>
          <w:bCs/>
          <w:u w:val="single"/>
          <w:lang w:val="fr-FR"/>
        </w:rPr>
        <w:t xml:space="preserve">langage </w:t>
      </w:r>
      <w:r w:rsidR="00290E7B" w:rsidRPr="00C637EB">
        <w:rPr>
          <w:rFonts w:ascii="Cambria" w:eastAsia="Cambria" w:hAnsi="Cambria" w:cs="Cambria"/>
          <w:bCs/>
          <w:u w:val="single"/>
          <w:lang w:val="fr-FR"/>
        </w:rPr>
        <w:t xml:space="preserve">sur l'amélioration de l'intégrité de tous les écosystèmes </w:t>
      </w:r>
      <w:r w:rsidR="0049656B" w:rsidRPr="00C637EB">
        <w:rPr>
          <w:rFonts w:ascii="Cambria" w:eastAsia="Cambria" w:hAnsi="Cambria" w:cs="Cambria"/>
          <w:bCs/>
          <w:lang w:val="fr-FR"/>
        </w:rPr>
        <w:t xml:space="preserve">dans le projet d'objectif A. </w:t>
      </w:r>
      <w:r w:rsidR="00F9589E" w:rsidRPr="00C637EB">
        <w:rPr>
          <w:rFonts w:ascii="Cambria" w:eastAsia="Cambria" w:hAnsi="Cambria" w:cs="Cambria"/>
          <w:lang w:val="fr-FR"/>
        </w:rPr>
        <w:t>L'intégrité de l'</w:t>
      </w:r>
      <w:r w:rsidR="00EA655B" w:rsidRPr="00C637EB">
        <w:rPr>
          <w:rFonts w:ascii="Cambria" w:eastAsia="Cambria" w:hAnsi="Cambria" w:cs="Cambria"/>
          <w:lang w:val="fr-FR"/>
        </w:rPr>
        <w:t>écosystème</w:t>
      </w:r>
      <w:r w:rsidR="00F9589E" w:rsidRPr="00C637EB">
        <w:rPr>
          <w:rFonts w:ascii="Cambria" w:eastAsia="Cambria" w:hAnsi="Cambria" w:cs="Cambria"/>
          <w:lang w:val="fr-FR"/>
        </w:rPr>
        <w:t xml:space="preserve">, qui se réfère à la </w:t>
      </w:r>
      <w:r w:rsidR="00EA655B" w:rsidRPr="00C637EB">
        <w:rPr>
          <w:rFonts w:ascii="Cambria" w:eastAsia="Cambria" w:hAnsi="Cambria" w:cs="Cambria"/>
          <w:lang w:val="fr-FR"/>
        </w:rPr>
        <w:t xml:space="preserve">composition, la structure et la fonction </w:t>
      </w:r>
      <w:r w:rsidR="00F9589E" w:rsidRPr="00C637EB">
        <w:rPr>
          <w:rFonts w:ascii="Cambria" w:eastAsia="Cambria" w:hAnsi="Cambria" w:cs="Cambria"/>
          <w:lang w:val="fr-FR"/>
        </w:rPr>
        <w:t xml:space="preserve">d'un écosystème </w:t>
      </w:r>
      <w:r w:rsidR="00EA655B" w:rsidRPr="00C637EB">
        <w:rPr>
          <w:rFonts w:ascii="Cambria" w:eastAsia="Cambria" w:hAnsi="Cambria" w:cs="Cambria"/>
          <w:lang w:val="fr-FR"/>
        </w:rPr>
        <w:t xml:space="preserve">par rapport à </w:t>
      </w:r>
      <w:r w:rsidR="00F9589E" w:rsidRPr="00C637EB">
        <w:rPr>
          <w:rFonts w:ascii="Cambria" w:eastAsia="Cambria" w:hAnsi="Cambria" w:cs="Cambria"/>
          <w:lang w:val="fr-FR"/>
        </w:rPr>
        <w:t xml:space="preserve">son </w:t>
      </w:r>
      <w:r w:rsidR="00A3275E" w:rsidRPr="00C637EB">
        <w:rPr>
          <w:rFonts w:ascii="Cambria" w:eastAsia="Cambria" w:hAnsi="Cambria" w:cs="Cambria"/>
          <w:lang w:val="fr-FR"/>
        </w:rPr>
        <w:t xml:space="preserve">état naturel </w:t>
      </w:r>
      <w:r w:rsidR="00812D4D" w:rsidRPr="00C637EB">
        <w:rPr>
          <w:rFonts w:ascii="Cambria" w:eastAsia="Cambria" w:hAnsi="Cambria" w:cs="Cambria"/>
          <w:lang w:val="fr-FR"/>
        </w:rPr>
        <w:t xml:space="preserve">(ou à sa gamme naturelle de variabilité) </w:t>
      </w:r>
      <w:r w:rsidR="00CB22AC" w:rsidRPr="00C637EB">
        <w:rPr>
          <w:rFonts w:ascii="Cambria" w:eastAsia="Cambria" w:hAnsi="Cambria" w:cs="Cambria"/>
          <w:lang w:val="fr-FR"/>
        </w:rPr>
        <w:t xml:space="preserve">ou à son état de référence, </w:t>
      </w:r>
      <w:r w:rsidR="00A3275E" w:rsidRPr="00C637EB">
        <w:rPr>
          <w:rFonts w:ascii="Cambria" w:eastAsia="Cambria" w:hAnsi="Cambria" w:cs="Cambria"/>
          <w:lang w:val="fr-FR"/>
        </w:rPr>
        <w:t xml:space="preserve">et </w:t>
      </w:r>
      <w:r w:rsidR="00CB22AC" w:rsidRPr="00C637EB">
        <w:rPr>
          <w:rFonts w:ascii="Cambria" w:eastAsia="Cambria" w:hAnsi="Cambria" w:cs="Cambria"/>
          <w:lang w:val="fr-FR"/>
        </w:rPr>
        <w:t xml:space="preserve">donc sa </w:t>
      </w:r>
      <w:r w:rsidR="00A3275E" w:rsidRPr="00C637EB">
        <w:rPr>
          <w:rFonts w:ascii="Cambria" w:eastAsia="Cambria" w:hAnsi="Cambria" w:cs="Cambria"/>
          <w:lang w:val="fr-FR"/>
        </w:rPr>
        <w:t xml:space="preserve">capacité à fournir la </w:t>
      </w:r>
      <w:r w:rsidR="00A3275E" w:rsidRPr="00C637EB">
        <w:rPr>
          <w:rFonts w:ascii="Cambria" w:eastAsia="Cambria" w:hAnsi="Cambria" w:cs="Cambria"/>
          <w:lang w:val="fr-FR"/>
        </w:rPr>
        <w:lastRenderedPageBreak/>
        <w:t xml:space="preserve">fonctionnalité attendue de l'écosystème, </w:t>
      </w:r>
      <w:r w:rsidR="00F9589E" w:rsidRPr="00C637EB">
        <w:rPr>
          <w:rFonts w:ascii="Cambria" w:eastAsia="Cambria" w:hAnsi="Cambria" w:cs="Cambria"/>
          <w:lang w:val="fr-FR"/>
        </w:rPr>
        <w:t xml:space="preserve">est </w:t>
      </w:r>
      <w:r w:rsidR="0049656B" w:rsidRPr="00C637EB">
        <w:rPr>
          <w:rFonts w:ascii="Cambria" w:eastAsia="Cambria" w:hAnsi="Cambria" w:cs="Cambria"/>
          <w:lang w:val="fr-FR"/>
        </w:rPr>
        <w:t>essentielle</w:t>
      </w:r>
      <w:r w:rsidR="00F9589E" w:rsidRPr="00C637EB">
        <w:rPr>
          <w:rFonts w:ascii="Cambria" w:eastAsia="Cambria" w:hAnsi="Cambria" w:cs="Cambria"/>
          <w:lang w:val="fr-FR"/>
        </w:rPr>
        <w:t xml:space="preserve">. La </w:t>
      </w:r>
      <w:r w:rsidRPr="00C637EB">
        <w:rPr>
          <w:rFonts w:ascii="Cambria" w:eastAsia="Cambria" w:hAnsi="Cambria" w:cs="Cambria"/>
          <w:lang w:val="fr-FR"/>
        </w:rPr>
        <w:t xml:space="preserve">mesure de l'intégrité d'un écosystème (voir l'encadré ci-dessous) peut </w:t>
      </w:r>
      <w:r w:rsidR="00BC6DC4" w:rsidRPr="00C637EB">
        <w:rPr>
          <w:rFonts w:ascii="Cambria" w:eastAsia="Cambria" w:hAnsi="Cambria" w:cs="Cambria"/>
          <w:lang w:val="fr-FR"/>
        </w:rPr>
        <w:t xml:space="preserve">être </w:t>
      </w:r>
      <w:r w:rsidRPr="00C637EB">
        <w:rPr>
          <w:rFonts w:ascii="Cambria" w:eastAsia="Cambria" w:hAnsi="Cambria" w:cs="Cambria"/>
          <w:lang w:val="fr-FR"/>
        </w:rPr>
        <w:t>plus complexe que la mesure de l'étendue (par exemple, à l'aide d'outils de télédétection), mais elle permet de saisir des aspects clés des écosystèmes</w:t>
      </w:r>
      <w:r w:rsidR="00BC6DC4" w:rsidRPr="00C637EB">
        <w:rPr>
          <w:rFonts w:ascii="Cambria" w:eastAsia="Cambria" w:hAnsi="Cambria" w:cs="Cambria"/>
          <w:lang w:val="fr-FR"/>
        </w:rPr>
        <w:t xml:space="preserve">, notamment la </w:t>
      </w:r>
      <w:r w:rsidRPr="00C637EB">
        <w:rPr>
          <w:rFonts w:ascii="Cambria" w:eastAsia="Cambria" w:hAnsi="Cambria" w:cs="Cambria"/>
          <w:lang w:val="fr-FR"/>
        </w:rPr>
        <w:t xml:space="preserve">connectivité structurelle et fonctionnelle. </w:t>
      </w:r>
      <w:r w:rsidR="00371C84" w:rsidRPr="00C637EB">
        <w:rPr>
          <w:rFonts w:ascii="Cambria" w:eastAsia="Cambria" w:hAnsi="Cambria" w:cs="Cambria"/>
          <w:bCs/>
          <w:u w:val="single"/>
          <w:lang w:val="fr-FR"/>
        </w:rPr>
        <w:t xml:space="preserve">Un </w:t>
      </w:r>
      <w:r w:rsidR="0049656B" w:rsidRPr="00C637EB">
        <w:rPr>
          <w:rFonts w:ascii="Cambria" w:eastAsia="Cambria" w:hAnsi="Cambria" w:cs="Cambria"/>
          <w:bCs/>
          <w:u w:val="single"/>
          <w:lang w:val="fr-FR"/>
        </w:rPr>
        <w:t xml:space="preserve">document de questions fréquemment posées </w:t>
      </w:r>
      <w:r w:rsidR="00371C84" w:rsidRPr="00C637EB">
        <w:rPr>
          <w:rFonts w:ascii="Cambria" w:eastAsia="Cambria" w:hAnsi="Cambria" w:cs="Cambria"/>
          <w:bCs/>
          <w:u w:val="single"/>
          <w:lang w:val="fr-FR"/>
        </w:rPr>
        <w:t xml:space="preserve">(FAQ) </w:t>
      </w:r>
      <w:r w:rsidR="0049656B" w:rsidRPr="00C637EB">
        <w:rPr>
          <w:rFonts w:ascii="Cambria" w:eastAsia="Cambria" w:hAnsi="Cambria" w:cs="Cambria"/>
          <w:bCs/>
          <w:u w:val="single"/>
          <w:lang w:val="fr-FR"/>
        </w:rPr>
        <w:t xml:space="preserve">sur l'intégrité des écosystèmes </w:t>
      </w:r>
      <w:r w:rsidRPr="00C637EB">
        <w:rPr>
          <w:rFonts w:ascii="Cambria" w:eastAsia="Cambria" w:hAnsi="Cambria" w:cs="Cambria"/>
          <w:bCs/>
          <w:u w:val="single"/>
          <w:lang w:val="fr-FR"/>
        </w:rPr>
        <w:t xml:space="preserve">est </w:t>
      </w:r>
      <w:r w:rsidR="0049656B" w:rsidRPr="00C637EB">
        <w:rPr>
          <w:rFonts w:ascii="Cambria" w:eastAsia="Cambria" w:hAnsi="Cambria" w:cs="Cambria"/>
          <w:bCs/>
          <w:u w:val="single"/>
          <w:lang w:val="fr-FR"/>
        </w:rPr>
        <w:t xml:space="preserve">disponible </w:t>
      </w:r>
      <w:hyperlink r:id="rId21" w:history="1">
        <w:r w:rsidR="0049656B" w:rsidRPr="00C637EB">
          <w:rPr>
            <w:rStyle w:val="Hyperlink"/>
            <w:rFonts w:ascii="Cambria" w:eastAsia="Cambria" w:hAnsi="Cambria" w:cs="Cambria"/>
            <w:bCs/>
            <w:lang w:val="fr-FR"/>
          </w:rPr>
          <w:t xml:space="preserve">ici </w:t>
        </w:r>
      </w:hyperlink>
      <w:r w:rsidRPr="00C637EB">
        <w:rPr>
          <w:rFonts w:ascii="Cambria" w:eastAsia="Cambria" w:hAnsi="Cambria" w:cs="Cambria"/>
          <w:bCs/>
          <w:u w:val="single"/>
          <w:lang w:val="fr-FR"/>
        </w:rPr>
        <w:t xml:space="preserve">dans la </w:t>
      </w:r>
      <w:r w:rsidR="00371C84" w:rsidRPr="00C637EB">
        <w:rPr>
          <w:rFonts w:ascii="Cambria" w:eastAsia="Cambria" w:hAnsi="Cambria" w:cs="Cambria"/>
          <w:bCs/>
          <w:u w:val="single"/>
          <w:lang w:val="fr-FR"/>
        </w:rPr>
        <w:t xml:space="preserve">plupart des </w:t>
      </w:r>
      <w:r w:rsidRPr="00C637EB">
        <w:rPr>
          <w:rFonts w:ascii="Cambria" w:eastAsia="Cambria" w:hAnsi="Cambria" w:cs="Cambria"/>
          <w:bCs/>
          <w:u w:val="single"/>
          <w:lang w:val="fr-FR"/>
        </w:rPr>
        <w:t xml:space="preserve">langues </w:t>
      </w:r>
      <w:r w:rsidR="00371C84" w:rsidRPr="00C637EB">
        <w:rPr>
          <w:rFonts w:ascii="Cambria" w:eastAsia="Cambria" w:hAnsi="Cambria" w:cs="Cambria"/>
          <w:bCs/>
          <w:u w:val="single"/>
          <w:lang w:val="fr-FR"/>
        </w:rPr>
        <w:t>des Nations Unies</w:t>
      </w:r>
      <w:r w:rsidR="0049656B" w:rsidRPr="00C637EB">
        <w:rPr>
          <w:rFonts w:ascii="Cambria" w:eastAsia="Cambria" w:hAnsi="Cambria" w:cs="Cambria"/>
          <w:bCs/>
          <w:u w:val="single"/>
          <w:lang w:val="fr-FR"/>
        </w:rPr>
        <w:t>.</w:t>
      </w:r>
    </w:p>
    <w:p w14:paraId="1E35E4BD" w14:textId="77777777" w:rsidR="00831E32" w:rsidRPr="00C637EB" w:rsidRDefault="0049656B">
      <w:pPr>
        <w:widowControl w:val="0"/>
        <w:spacing w:after="200" w:line="240" w:lineRule="auto"/>
        <w:ind w:left="720"/>
        <w:rPr>
          <w:rFonts w:ascii="Cambria" w:eastAsia="Cambria" w:hAnsi="Cambria" w:cs="Cambria"/>
          <w:lang w:val="fr-FR"/>
        </w:rPr>
      </w:pPr>
      <w:r w:rsidRPr="00C637EB">
        <w:rPr>
          <w:rFonts w:ascii="Cambria" w:eastAsia="Cambria" w:hAnsi="Cambria" w:cs="Cambria"/>
          <w:i/>
          <w:iCs/>
          <w:lang w:val="fr-FR"/>
        </w:rPr>
        <w:t xml:space="preserve">Note </w:t>
      </w:r>
      <w:r w:rsidR="00371C84" w:rsidRPr="00C637EB">
        <w:rPr>
          <w:rFonts w:ascii="Cambria" w:eastAsia="Cambria" w:hAnsi="Cambria" w:cs="Cambria"/>
          <w:i/>
          <w:iCs/>
          <w:lang w:val="fr-FR"/>
        </w:rPr>
        <w:t xml:space="preserve">1 </w:t>
      </w:r>
      <w:r w:rsidRPr="00C637EB">
        <w:rPr>
          <w:rFonts w:ascii="Cambria" w:eastAsia="Cambria" w:hAnsi="Cambria" w:cs="Cambria"/>
          <w:i/>
          <w:iCs/>
          <w:lang w:val="fr-FR"/>
        </w:rPr>
        <w:t xml:space="preserve">sur la quantification de l'objectif : Il </w:t>
      </w:r>
      <w:r w:rsidRPr="00C637EB">
        <w:rPr>
          <w:rFonts w:ascii="Cambria" w:eastAsia="Cambria" w:hAnsi="Cambria" w:cs="Cambria"/>
          <w:lang w:val="fr-FR"/>
        </w:rPr>
        <w:t xml:space="preserve">sera difficile de parvenir à un </w:t>
      </w:r>
      <w:r w:rsidR="00371C84" w:rsidRPr="00C637EB">
        <w:rPr>
          <w:rFonts w:ascii="Cambria" w:eastAsia="Cambria" w:hAnsi="Cambria" w:cs="Cambria"/>
          <w:lang w:val="fr-FR"/>
        </w:rPr>
        <w:t xml:space="preserve">nombre ou un </w:t>
      </w:r>
      <w:r w:rsidRPr="00C637EB">
        <w:rPr>
          <w:rFonts w:ascii="Cambria" w:eastAsia="Cambria" w:hAnsi="Cambria" w:cs="Cambria"/>
          <w:lang w:val="fr-FR"/>
        </w:rPr>
        <w:t xml:space="preserve">pourcentage fondé sur des preuves </w:t>
      </w:r>
      <w:r w:rsidR="00371C84" w:rsidRPr="00C637EB">
        <w:rPr>
          <w:rFonts w:ascii="Cambria" w:eastAsia="Cambria" w:hAnsi="Cambria" w:cs="Cambria"/>
          <w:lang w:val="fr-FR"/>
        </w:rPr>
        <w:t>pour l'augmentation de l'</w:t>
      </w:r>
      <w:r w:rsidRPr="00C637EB">
        <w:rPr>
          <w:rFonts w:ascii="Cambria" w:eastAsia="Cambria" w:hAnsi="Cambria" w:cs="Cambria"/>
          <w:lang w:val="fr-FR"/>
        </w:rPr>
        <w:t xml:space="preserve">étendue et de l'intégrité des différents types d'écosystèmes. WCS recommande donc que les Parties se concentrent sur un objectif de </w:t>
      </w:r>
      <w:r w:rsidRPr="00C637EB">
        <w:rPr>
          <w:rFonts w:ascii="Cambria" w:eastAsia="Cambria" w:hAnsi="Cambria" w:cs="Cambria"/>
          <w:u w:val="single"/>
          <w:lang w:val="fr-FR"/>
        </w:rPr>
        <w:t xml:space="preserve">gain net de </w:t>
      </w:r>
      <w:r w:rsidRPr="00C637EB">
        <w:rPr>
          <w:rFonts w:ascii="Cambria" w:eastAsia="Cambria" w:hAnsi="Cambria" w:cs="Cambria"/>
          <w:lang w:val="fr-FR"/>
        </w:rPr>
        <w:t xml:space="preserve">l'étendue et de l'intégrité des écosystèmes d'ici 2030, au niveau mondial, par le biais d'une variété d'interventions de conservation et de restauration à travers les écosystèmes et les géographies. </w:t>
      </w:r>
      <w:r w:rsidR="00510205" w:rsidRPr="00C637EB">
        <w:rPr>
          <w:rFonts w:ascii="Cambria" w:eastAsia="Cambria" w:hAnsi="Cambria" w:cs="Cambria"/>
          <w:lang w:val="fr-FR"/>
        </w:rPr>
        <w:t xml:space="preserve">Les mesures varieraient selon le type d'écosystème. </w:t>
      </w:r>
      <w:r w:rsidR="00371C84" w:rsidRPr="00C637EB">
        <w:rPr>
          <w:rFonts w:ascii="Cambria" w:eastAsia="Cambria" w:hAnsi="Cambria" w:cs="Cambria"/>
          <w:lang w:val="fr-FR"/>
        </w:rPr>
        <w:t xml:space="preserve">Cependant, il doit y avoir une note de bas de page ou une définition de glossaire pour s'assurer que le gain net n'est pas accompli par une réduction illimitée de l'étendue et de l'intégrité de l'écosystème pour être compensé par une restauration </w:t>
      </w:r>
      <w:r w:rsidR="00463188" w:rsidRPr="00C637EB">
        <w:rPr>
          <w:rFonts w:ascii="Cambria" w:eastAsia="Cambria" w:hAnsi="Cambria" w:cs="Cambria"/>
          <w:lang w:val="fr-FR"/>
        </w:rPr>
        <w:t xml:space="preserve">future de l'intégrité </w:t>
      </w:r>
      <w:r w:rsidR="00371C84" w:rsidRPr="00C637EB">
        <w:rPr>
          <w:rFonts w:ascii="Cambria" w:eastAsia="Cambria" w:hAnsi="Cambria" w:cs="Cambria"/>
          <w:lang w:val="fr-FR"/>
        </w:rPr>
        <w:t xml:space="preserve">dans d'autres zones. Nous ne pouvons pas réaliser de gain net global sans conserver des écosystèmes très intacts </w:t>
      </w:r>
      <w:r w:rsidR="00BC6DC4" w:rsidRPr="00C637EB">
        <w:rPr>
          <w:rFonts w:ascii="Cambria" w:eastAsia="Cambria" w:hAnsi="Cambria" w:cs="Cambria"/>
          <w:lang w:val="fr-FR"/>
        </w:rPr>
        <w:t xml:space="preserve">(terrestres, d'eau douce, marins) </w:t>
      </w:r>
      <w:r w:rsidR="00463188" w:rsidRPr="00C637EB">
        <w:rPr>
          <w:rFonts w:ascii="Cambria" w:eastAsia="Cambria" w:hAnsi="Cambria" w:cs="Cambria"/>
          <w:lang w:val="fr-FR"/>
        </w:rPr>
        <w:t xml:space="preserve">en les </w:t>
      </w:r>
      <w:r w:rsidR="00BC6DC4" w:rsidRPr="00C637EB">
        <w:rPr>
          <w:rFonts w:ascii="Cambria" w:eastAsia="Cambria" w:hAnsi="Cambria" w:cs="Cambria"/>
          <w:lang w:val="fr-FR"/>
        </w:rPr>
        <w:t xml:space="preserve">protégeant et en évitant leur </w:t>
      </w:r>
      <w:r w:rsidR="00371C84" w:rsidRPr="00C637EB">
        <w:rPr>
          <w:rFonts w:ascii="Cambria" w:eastAsia="Cambria" w:hAnsi="Cambria" w:cs="Cambria"/>
          <w:lang w:val="fr-FR"/>
        </w:rPr>
        <w:t>dégradation et leur perte</w:t>
      </w:r>
      <w:r w:rsidR="00510205" w:rsidRPr="00C637EB">
        <w:rPr>
          <w:rFonts w:ascii="Cambria" w:eastAsia="Cambria" w:hAnsi="Cambria" w:cs="Cambria"/>
          <w:lang w:val="fr-FR"/>
        </w:rPr>
        <w:t xml:space="preserve">, comme nous le verrons plus loin. </w:t>
      </w:r>
    </w:p>
    <w:p w14:paraId="1494DDA9" w14:textId="77777777" w:rsidR="00831E32" w:rsidRPr="00C637EB" w:rsidRDefault="0049656B">
      <w:pPr>
        <w:pStyle w:val="ListParagraph"/>
        <w:widowControl w:val="0"/>
        <w:spacing w:after="200" w:line="240" w:lineRule="auto"/>
        <w:rPr>
          <w:rFonts w:ascii="Cambria" w:eastAsia="Cambria" w:hAnsi="Cambria" w:cs="Cambria"/>
          <w:bCs/>
          <w:lang w:val="fr-FR"/>
        </w:rPr>
      </w:pPr>
      <w:r w:rsidRPr="00C637EB">
        <w:rPr>
          <w:rFonts w:ascii="Cambria" w:eastAsia="Cambria" w:hAnsi="Cambria" w:cs="Cambria"/>
          <w:bCs/>
          <w:i/>
          <w:iCs/>
          <w:lang w:val="fr-FR"/>
        </w:rPr>
        <w:t xml:space="preserve">Note </w:t>
      </w:r>
      <w:r w:rsidR="00371C84" w:rsidRPr="00C637EB">
        <w:rPr>
          <w:rFonts w:ascii="Cambria" w:eastAsia="Cambria" w:hAnsi="Cambria" w:cs="Cambria"/>
          <w:bCs/>
          <w:i/>
          <w:iCs/>
          <w:lang w:val="fr-FR"/>
        </w:rPr>
        <w:t xml:space="preserve">2 </w:t>
      </w:r>
      <w:r w:rsidR="00A50403" w:rsidRPr="00C637EB">
        <w:rPr>
          <w:rFonts w:ascii="Cambria" w:eastAsia="Cambria" w:hAnsi="Cambria" w:cs="Cambria"/>
          <w:bCs/>
          <w:i/>
          <w:iCs/>
          <w:lang w:val="fr-FR"/>
        </w:rPr>
        <w:t xml:space="preserve">sur les </w:t>
      </w:r>
      <w:r w:rsidR="00510205" w:rsidRPr="00C637EB">
        <w:rPr>
          <w:rFonts w:ascii="Cambria" w:eastAsia="Cambria" w:hAnsi="Cambria" w:cs="Cambria"/>
          <w:bCs/>
          <w:i/>
          <w:iCs/>
          <w:lang w:val="fr-FR"/>
        </w:rPr>
        <w:t>"</w:t>
      </w:r>
      <w:r w:rsidR="00A50403" w:rsidRPr="00C637EB">
        <w:rPr>
          <w:rFonts w:ascii="Cambria" w:eastAsia="Cambria" w:hAnsi="Cambria" w:cs="Cambria"/>
          <w:bCs/>
          <w:i/>
          <w:iCs/>
          <w:lang w:val="fr-FR"/>
        </w:rPr>
        <w:t>écosystèmes hautement intacts</w:t>
      </w:r>
      <w:r w:rsidRPr="00C637EB">
        <w:rPr>
          <w:rFonts w:ascii="Cambria" w:eastAsia="Cambria" w:hAnsi="Cambria" w:cs="Cambria"/>
          <w:bCs/>
          <w:i/>
          <w:iCs/>
          <w:lang w:val="fr-FR"/>
        </w:rPr>
        <w:t xml:space="preserve">" : </w:t>
      </w:r>
      <w:r w:rsidRPr="00C637EB">
        <w:rPr>
          <w:rFonts w:ascii="Cambria" w:eastAsia="Cambria" w:hAnsi="Cambria" w:cs="Cambria"/>
          <w:bCs/>
          <w:lang w:val="fr-FR"/>
        </w:rPr>
        <w:t xml:space="preserve">Pour parvenir à une amélioration mondiale, ou à un gain net, de l'intégrité des écosystèmes, il faudra conserver des écosystèmes hautement intacts (ou à très haute intégrité) à l'échelle nationale et mondiale, ainsi que les </w:t>
      </w:r>
      <w:r w:rsidR="00A50403" w:rsidRPr="00C637EB">
        <w:rPr>
          <w:rFonts w:ascii="Cambria" w:eastAsia="Cambria" w:hAnsi="Cambria" w:cs="Cambria"/>
          <w:bCs/>
          <w:lang w:val="fr-FR"/>
        </w:rPr>
        <w:t>restaurer, si possible, autour d'eux</w:t>
      </w:r>
      <w:r w:rsidRPr="00C637EB">
        <w:rPr>
          <w:rFonts w:ascii="Cambria" w:eastAsia="Cambria" w:hAnsi="Cambria" w:cs="Cambria"/>
          <w:bCs/>
          <w:lang w:val="fr-FR"/>
        </w:rPr>
        <w:t xml:space="preserve">. Le </w:t>
      </w:r>
      <w:r w:rsidR="00A50403" w:rsidRPr="00C637EB">
        <w:rPr>
          <w:rFonts w:ascii="Cambria" w:eastAsia="Cambria" w:hAnsi="Cambria" w:cs="Cambria"/>
          <w:bCs/>
          <w:lang w:val="fr-FR"/>
        </w:rPr>
        <w:t xml:space="preserve">maintien d'écosystèmes très intacts </w:t>
      </w:r>
      <w:r w:rsidRPr="00C637EB">
        <w:rPr>
          <w:rFonts w:ascii="Cambria" w:eastAsia="Cambria" w:hAnsi="Cambria" w:cs="Cambria"/>
          <w:bCs/>
          <w:lang w:val="fr-FR"/>
        </w:rPr>
        <w:t xml:space="preserve">est un élément clé </w:t>
      </w:r>
      <w:r w:rsidR="00A50403" w:rsidRPr="00C637EB">
        <w:rPr>
          <w:rFonts w:ascii="Cambria" w:eastAsia="Cambria" w:hAnsi="Cambria" w:cs="Cambria"/>
          <w:bCs/>
          <w:lang w:val="fr-FR"/>
        </w:rPr>
        <w:t xml:space="preserve">du projet de </w:t>
      </w:r>
      <w:r w:rsidRPr="00C637EB">
        <w:rPr>
          <w:rFonts w:ascii="Cambria" w:eastAsia="Cambria" w:hAnsi="Cambria" w:cs="Cambria"/>
          <w:bCs/>
          <w:lang w:val="fr-FR"/>
        </w:rPr>
        <w:t>cible 1</w:t>
      </w:r>
      <w:r w:rsidR="00BC6DC4" w:rsidRPr="00C637EB">
        <w:rPr>
          <w:rFonts w:ascii="Cambria" w:eastAsia="Cambria" w:hAnsi="Cambria" w:cs="Cambria"/>
          <w:bCs/>
          <w:lang w:val="fr-FR"/>
        </w:rPr>
        <w:t xml:space="preserve">.  Les </w:t>
      </w:r>
      <w:r w:rsidRPr="00C637EB">
        <w:rPr>
          <w:rFonts w:ascii="Cambria" w:eastAsia="Cambria" w:hAnsi="Cambria" w:cs="Cambria"/>
          <w:bCs/>
          <w:lang w:val="fr-FR"/>
        </w:rPr>
        <w:t xml:space="preserve">propositions actualisées </w:t>
      </w:r>
      <w:r w:rsidR="00A50403" w:rsidRPr="00C637EB">
        <w:rPr>
          <w:rFonts w:ascii="Cambria" w:eastAsia="Cambria" w:hAnsi="Cambria" w:cs="Cambria"/>
          <w:bCs/>
          <w:lang w:val="fr-FR"/>
        </w:rPr>
        <w:t xml:space="preserve">de la WCS </w:t>
      </w:r>
      <w:r w:rsidR="00BC6DC4" w:rsidRPr="00C637EB">
        <w:rPr>
          <w:rFonts w:ascii="Cambria" w:eastAsia="Cambria" w:hAnsi="Cambria" w:cs="Cambria"/>
          <w:bCs/>
          <w:lang w:val="fr-FR"/>
        </w:rPr>
        <w:t xml:space="preserve">(ci-dessous) </w:t>
      </w:r>
      <w:r w:rsidRPr="00C637EB">
        <w:rPr>
          <w:rFonts w:ascii="Cambria" w:eastAsia="Cambria" w:hAnsi="Cambria" w:cs="Cambria"/>
          <w:bCs/>
          <w:lang w:val="fr-FR"/>
        </w:rPr>
        <w:t xml:space="preserve">renforcent les </w:t>
      </w:r>
      <w:r w:rsidR="00A50403" w:rsidRPr="00C637EB">
        <w:rPr>
          <w:rFonts w:ascii="Cambria" w:eastAsia="Cambria" w:hAnsi="Cambria" w:cs="Cambria"/>
          <w:bCs/>
          <w:lang w:val="fr-FR"/>
        </w:rPr>
        <w:t xml:space="preserve">liens </w:t>
      </w:r>
      <w:r w:rsidRPr="00C637EB">
        <w:rPr>
          <w:rFonts w:ascii="Cambria" w:eastAsia="Cambria" w:hAnsi="Cambria" w:cs="Cambria"/>
          <w:bCs/>
          <w:lang w:val="fr-FR"/>
        </w:rPr>
        <w:t>entre l'objectif A et les cibles 1</w:t>
      </w:r>
      <w:r w:rsidR="00A50403" w:rsidRPr="00C637EB">
        <w:rPr>
          <w:rFonts w:ascii="Cambria" w:eastAsia="Cambria" w:hAnsi="Cambria" w:cs="Cambria"/>
          <w:bCs/>
          <w:lang w:val="fr-FR"/>
        </w:rPr>
        <w:t>, 2 et 3 en utilisant un langage cohérent</w:t>
      </w:r>
      <w:r w:rsidR="00583E97" w:rsidRPr="00C637EB">
        <w:rPr>
          <w:rFonts w:ascii="Cambria" w:eastAsia="Cambria" w:hAnsi="Cambria" w:cs="Cambria"/>
          <w:bCs/>
          <w:lang w:val="fr-FR"/>
        </w:rPr>
        <w:t xml:space="preserve">. </w:t>
      </w:r>
      <w:r w:rsidR="00583E97" w:rsidRPr="00C637EB">
        <w:rPr>
          <w:rFonts w:ascii="Cambria" w:eastAsia="Cambria" w:hAnsi="Cambria" w:cs="Cambria"/>
          <w:b/>
          <w:bCs/>
          <w:lang w:val="fr-FR"/>
        </w:rPr>
        <w:t xml:space="preserve">"Des écosystèmes très intacts et d'autres zones particulièrement importantes pour la biodiversité" </w:t>
      </w:r>
      <w:r w:rsidR="00583E97" w:rsidRPr="00C637EB">
        <w:rPr>
          <w:rFonts w:ascii="Cambria" w:eastAsia="Cambria" w:hAnsi="Cambria" w:cs="Cambria"/>
          <w:bCs/>
          <w:lang w:val="fr-FR"/>
        </w:rPr>
        <w:t>est une façon de standardiser le langage entre l'objectif A et les cibles 1, 2 et 3, et s'appuie sur le langage adopté dans la cible 11 d'Aichi. Il s'alignerait également sur le concept des zones clés pour la biodiversité et d'autres outils utilisés pour identifier les zones importantes pour la biodiversité au niveau national, qui peuvent inclure les écosystèmes naturels, semi-naturels et productifs lorsqu'ils contribuent à la persistance de la biodiversité, tout en reconnaissant le rôle unique des écosystèmes naturels hautement intacts à l'échelle mondiale.</w:t>
      </w:r>
    </w:p>
    <w:p w14:paraId="2E085C4F" w14:textId="208217CA" w:rsidR="00831E32" w:rsidRPr="00C637EB" w:rsidRDefault="00371C84">
      <w:pPr>
        <w:widowControl w:val="0"/>
        <w:spacing w:after="200" w:line="240" w:lineRule="auto"/>
        <w:ind w:left="720"/>
        <w:rPr>
          <w:rFonts w:ascii="Cambria" w:eastAsia="Cambria" w:hAnsi="Cambria" w:cs="Cambria"/>
          <w:lang w:val="fr-FR"/>
        </w:rPr>
      </w:pPr>
      <w:r w:rsidRPr="00C637EB">
        <w:rPr>
          <w:rFonts w:ascii="Cambria" w:eastAsia="Cambria" w:hAnsi="Cambria" w:cs="Cambria"/>
          <w:lang w:val="fr-FR"/>
        </w:rPr>
        <w:t xml:space="preserve">En ce qui concerne les </w:t>
      </w:r>
      <w:r w:rsidR="0049656B" w:rsidRPr="00C637EB">
        <w:rPr>
          <w:rFonts w:ascii="Cambria" w:eastAsia="Cambria" w:hAnsi="Cambria" w:cs="Cambria"/>
          <w:lang w:val="fr-FR"/>
        </w:rPr>
        <w:t xml:space="preserve">composantes de cet objectif portant sur la conservation des </w:t>
      </w:r>
      <w:r w:rsidR="00BC6DC4" w:rsidRPr="00C637EB">
        <w:rPr>
          <w:rFonts w:ascii="Cambria" w:eastAsia="Cambria" w:hAnsi="Cambria" w:cs="Cambria"/>
          <w:lang w:val="fr-FR"/>
        </w:rPr>
        <w:t>espèces</w:t>
      </w:r>
      <w:r w:rsidR="00EF1BCE" w:rsidRPr="00C637EB">
        <w:rPr>
          <w:rFonts w:ascii="Cambria" w:eastAsia="Cambria" w:hAnsi="Cambria" w:cs="Cambria"/>
          <w:lang w:val="fr-FR"/>
        </w:rPr>
        <w:t xml:space="preserve">, la </w:t>
      </w:r>
      <w:r w:rsidRPr="00C637EB">
        <w:rPr>
          <w:rFonts w:ascii="Cambria" w:eastAsia="Cambria" w:hAnsi="Cambria" w:cs="Cambria"/>
          <w:lang w:val="fr-FR"/>
        </w:rPr>
        <w:t xml:space="preserve">WCS </w:t>
      </w:r>
      <w:r w:rsidR="00A951F9" w:rsidRPr="00C637EB">
        <w:rPr>
          <w:rFonts w:ascii="Cambria" w:eastAsia="Cambria" w:hAnsi="Cambria" w:cs="Cambria"/>
          <w:lang w:val="fr-FR"/>
        </w:rPr>
        <w:t xml:space="preserve">demande instamment aux Parties de mettre fin aux </w:t>
      </w:r>
      <w:r w:rsidR="002B2C99" w:rsidRPr="00C637EB">
        <w:rPr>
          <w:rFonts w:ascii="Cambria" w:eastAsia="Cambria" w:hAnsi="Cambria" w:cs="Cambria"/>
          <w:lang w:val="fr-FR"/>
        </w:rPr>
        <w:t xml:space="preserve">extinctions d'espèces </w:t>
      </w:r>
      <w:r w:rsidR="009C077B" w:rsidRPr="00C637EB">
        <w:rPr>
          <w:rFonts w:ascii="Cambria" w:eastAsia="Cambria" w:hAnsi="Cambria" w:cs="Cambria"/>
          <w:lang w:val="fr-FR"/>
        </w:rPr>
        <w:t xml:space="preserve">dues à l'homme </w:t>
      </w:r>
      <w:r w:rsidR="002B2C99" w:rsidRPr="00C637EB">
        <w:rPr>
          <w:rFonts w:ascii="Cambria" w:eastAsia="Cambria" w:hAnsi="Cambria" w:cs="Cambria"/>
          <w:lang w:val="fr-FR"/>
        </w:rPr>
        <w:t>d'ici 2030</w:t>
      </w:r>
      <w:r w:rsidR="002B2C99" w:rsidRPr="00C637EB">
        <w:rPr>
          <w:rFonts w:ascii="Cambria" w:eastAsia="Cambria" w:hAnsi="Cambria" w:cs="Cambria"/>
          <w:b/>
          <w:lang w:val="fr-FR"/>
        </w:rPr>
        <w:t xml:space="preserve">. </w:t>
      </w:r>
      <w:r w:rsidR="00EF1BCE" w:rsidRPr="00C637EB">
        <w:rPr>
          <w:rFonts w:ascii="Cambria" w:eastAsia="Cambria" w:hAnsi="Cambria" w:cs="Cambria"/>
          <w:lang w:val="fr-FR"/>
        </w:rPr>
        <w:t xml:space="preserve">Un </w:t>
      </w:r>
      <w:r w:rsidR="00A951F9" w:rsidRPr="00C637EB">
        <w:rPr>
          <w:rFonts w:ascii="Cambria" w:eastAsia="Cambria" w:hAnsi="Cambria" w:cs="Cambria"/>
          <w:lang w:val="fr-FR"/>
        </w:rPr>
        <w:t>objectif basé sur le taux n'est pas approprié</w:t>
      </w:r>
      <w:r w:rsidR="00543401" w:rsidRPr="00C637EB">
        <w:rPr>
          <w:rFonts w:ascii="Cambria" w:eastAsia="Cambria" w:hAnsi="Cambria" w:cs="Cambria"/>
          <w:lang w:val="fr-FR"/>
        </w:rPr>
        <w:t xml:space="preserve">, </w:t>
      </w:r>
      <w:r w:rsidR="00A951F9" w:rsidRPr="00C637EB">
        <w:rPr>
          <w:rFonts w:ascii="Cambria" w:eastAsia="Cambria" w:hAnsi="Cambria" w:cs="Cambria"/>
          <w:lang w:val="fr-FR"/>
        </w:rPr>
        <w:t xml:space="preserve">car il peut être facilement manipulé en </w:t>
      </w:r>
      <w:r w:rsidR="00515A41" w:rsidRPr="00C637EB">
        <w:rPr>
          <w:rFonts w:ascii="Cambria" w:eastAsia="Cambria" w:hAnsi="Cambria" w:cs="Cambria"/>
          <w:lang w:val="fr-FR"/>
        </w:rPr>
        <w:t>raison de la collecte et de l'</w:t>
      </w:r>
      <w:r w:rsidR="00633AE9" w:rsidRPr="00C637EB">
        <w:rPr>
          <w:rFonts w:ascii="Cambria" w:eastAsia="Cambria" w:hAnsi="Cambria" w:cs="Cambria"/>
          <w:lang w:val="fr-FR"/>
        </w:rPr>
        <w:t xml:space="preserve">évaluation des </w:t>
      </w:r>
      <w:r w:rsidR="00515A41" w:rsidRPr="00C637EB">
        <w:rPr>
          <w:rFonts w:ascii="Cambria" w:eastAsia="Cambria" w:hAnsi="Cambria" w:cs="Cambria"/>
          <w:lang w:val="fr-FR"/>
        </w:rPr>
        <w:t xml:space="preserve">données </w:t>
      </w:r>
      <w:r w:rsidR="00633AE9" w:rsidRPr="00C637EB">
        <w:rPr>
          <w:rFonts w:ascii="Cambria" w:eastAsia="Cambria" w:hAnsi="Cambria" w:cs="Cambria"/>
          <w:lang w:val="fr-FR"/>
        </w:rPr>
        <w:t xml:space="preserve">et </w:t>
      </w:r>
      <w:r w:rsidR="00BC6DC4" w:rsidRPr="00C637EB">
        <w:rPr>
          <w:rFonts w:ascii="Cambria" w:eastAsia="Cambria" w:hAnsi="Cambria" w:cs="Cambria"/>
          <w:lang w:val="fr-FR"/>
        </w:rPr>
        <w:t>n'est pas suffisamment ambitieux</w:t>
      </w:r>
      <w:r w:rsidR="00A951F9" w:rsidRPr="00C637EB">
        <w:rPr>
          <w:rFonts w:ascii="Cambria" w:eastAsia="Cambria" w:hAnsi="Cambria" w:cs="Cambria"/>
          <w:lang w:val="fr-FR"/>
        </w:rPr>
        <w:t xml:space="preserve">. </w:t>
      </w:r>
      <w:r w:rsidRPr="00C637EB">
        <w:rPr>
          <w:rFonts w:ascii="Cambria" w:eastAsia="Cambria" w:hAnsi="Cambria" w:cs="Cambria"/>
          <w:lang w:val="fr-FR"/>
        </w:rPr>
        <w:t xml:space="preserve">WCS soutient aussi fortement le </w:t>
      </w:r>
      <w:r w:rsidR="00EF1BCE" w:rsidRPr="00C637EB">
        <w:rPr>
          <w:rFonts w:ascii="Cambria" w:eastAsia="Cambria" w:hAnsi="Cambria" w:cs="Cambria"/>
          <w:lang w:val="fr-FR"/>
        </w:rPr>
        <w:t>langage sur l'</w:t>
      </w:r>
      <w:r w:rsidRPr="00C637EB">
        <w:rPr>
          <w:rFonts w:ascii="Cambria" w:eastAsia="Cambria" w:hAnsi="Cambria" w:cs="Cambria"/>
          <w:lang w:val="fr-FR"/>
        </w:rPr>
        <w:t xml:space="preserve">augmentation de l'abondance des populations d'espèces - ou </w:t>
      </w:r>
      <w:r w:rsidR="00F23976" w:rsidRPr="00C637EB">
        <w:rPr>
          <w:rFonts w:ascii="Cambria" w:eastAsia="Cambria" w:hAnsi="Cambria" w:cs="Cambria"/>
          <w:lang w:val="fr-FR"/>
        </w:rPr>
        <w:t>"</w:t>
      </w:r>
      <w:r w:rsidR="002B2C99" w:rsidRPr="00C637EB">
        <w:rPr>
          <w:rFonts w:ascii="Cambria" w:eastAsia="Cambria" w:hAnsi="Cambria" w:cs="Cambria"/>
          <w:lang w:val="fr-FR"/>
        </w:rPr>
        <w:t>garder les espèces communes</w:t>
      </w:r>
      <w:r w:rsidR="00F23976" w:rsidRPr="00C637EB">
        <w:rPr>
          <w:rFonts w:ascii="Cambria" w:eastAsia="Cambria" w:hAnsi="Cambria" w:cs="Cambria"/>
          <w:lang w:val="fr-FR"/>
        </w:rPr>
        <w:t xml:space="preserve">" </w:t>
      </w:r>
      <w:r w:rsidRPr="00C637EB">
        <w:rPr>
          <w:rFonts w:ascii="Cambria" w:eastAsia="Cambria" w:hAnsi="Cambria" w:cs="Cambria"/>
          <w:lang w:val="fr-FR"/>
        </w:rPr>
        <w:t>[</w:t>
      </w:r>
      <w:r w:rsidR="00633AE9" w:rsidRPr="00C637EB">
        <w:rPr>
          <w:rFonts w:ascii="Cambria" w:eastAsia="Cambria" w:hAnsi="Cambria" w:cs="Cambria"/>
          <w:b/>
          <w:bCs/>
          <w:lang w:val="fr-FR"/>
        </w:rPr>
        <w:t xml:space="preserve">noter les </w:t>
      </w:r>
      <w:r w:rsidRPr="00C637EB">
        <w:rPr>
          <w:rFonts w:ascii="Cambria" w:eastAsia="Cambria" w:hAnsi="Cambria" w:cs="Cambria"/>
          <w:lang w:val="fr-FR"/>
        </w:rPr>
        <w:t xml:space="preserve">espèces indigènes, non invasives, et pas seulement celles qui prospèrent dans les habitats dégradés] - dans le cadre d'un effort global pour améliorer l'intégrité écologique. </w:t>
      </w:r>
    </w:p>
    <w:p w14:paraId="11CA1A38" w14:textId="05352A73" w:rsidR="00831E32" w:rsidRPr="00C637EB" w:rsidRDefault="0049656B">
      <w:pPr>
        <w:widowControl w:val="0"/>
        <w:spacing w:before="200" w:after="200" w:line="240" w:lineRule="auto"/>
        <w:ind w:left="720"/>
        <w:rPr>
          <w:rFonts w:ascii="Cambria" w:eastAsia="Cambria" w:hAnsi="Cambria" w:cs="Cambria"/>
          <w:lang w:val="fr-FR"/>
        </w:rPr>
      </w:pPr>
      <w:r w:rsidRPr="00C637EB">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C637EB">
        <w:rPr>
          <w:rFonts w:ascii="Cambria" w:eastAsia="Cambria" w:hAnsi="Cambria" w:cs="Cambria"/>
          <w:lang w:val="fr-FR"/>
        </w:rPr>
        <w:t xml:space="preserve">, WCS </w:t>
      </w:r>
      <w:r w:rsidR="00032FF5" w:rsidRPr="00C637EB">
        <w:rPr>
          <w:rFonts w:ascii="Cambria" w:eastAsia="Cambria" w:hAnsi="Cambria" w:cs="Cambria"/>
          <w:lang w:val="fr-FR"/>
        </w:rPr>
        <w:t xml:space="preserve">propose ce qui suit </w:t>
      </w:r>
      <w:r w:rsidRPr="00C637EB">
        <w:rPr>
          <w:rFonts w:ascii="Cambria" w:eastAsia="Cambria" w:hAnsi="Cambria" w:cs="Cambria"/>
          <w:lang w:val="fr-FR"/>
        </w:rPr>
        <w:t xml:space="preserve">pour l'objectif A et ses jalons, ainsi qu'une proposition alternative pour un objectif 2030 </w:t>
      </w:r>
      <w:r w:rsidR="00422D24" w:rsidRPr="00C637EB">
        <w:rPr>
          <w:rFonts w:ascii="Cambria" w:eastAsia="Cambria" w:hAnsi="Cambria" w:cs="Cambria"/>
          <w:lang w:val="fr-FR"/>
        </w:rPr>
        <w:t>:</w:t>
      </w:r>
    </w:p>
    <w:tbl>
      <w:tblPr>
        <w:tblStyle w:val="TableGrid"/>
        <w:tblW w:w="0" w:type="auto"/>
        <w:tblInd w:w="720" w:type="dxa"/>
        <w:tblLook w:val="04A0" w:firstRow="1" w:lastRow="0" w:firstColumn="1" w:lastColumn="0" w:noHBand="0" w:noVBand="1"/>
      </w:tblPr>
      <w:tblGrid>
        <w:gridCol w:w="8630"/>
      </w:tblGrid>
      <w:tr w:rsidR="00163703" w:rsidRPr="00846DDF" w14:paraId="2706049E" w14:textId="77777777" w:rsidTr="000C1E73">
        <w:tc>
          <w:tcPr>
            <w:tcW w:w="8630" w:type="dxa"/>
            <w:shd w:val="clear" w:color="auto" w:fill="C6D9F1" w:themeFill="text2" w:themeFillTint="33"/>
          </w:tcPr>
          <w:p w14:paraId="115C8FD1" w14:textId="6C937078" w:rsidR="00831E32" w:rsidRPr="00846DDF" w:rsidRDefault="0049656B">
            <w:pPr>
              <w:widowControl w:val="0"/>
              <w:spacing w:before="240" w:after="240"/>
              <w:rPr>
                <w:rFonts w:ascii="Cambria" w:eastAsia="Cambria" w:hAnsi="Cambria" w:cs="Cambria"/>
                <w:i/>
                <w:color w:val="365F91" w:themeColor="accent1" w:themeShade="BF"/>
                <w:sz w:val="22"/>
                <w:szCs w:val="20"/>
                <w:lang w:val="fr-FR"/>
              </w:rPr>
            </w:pPr>
            <w:r w:rsidRPr="00C637EB">
              <w:rPr>
                <w:rFonts w:ascii="Cambria" w:eastAsia="Cambria" w:hAnsi="Cambria" w:cs="Cambria"/>
                <w:b/>
                <w:i/>
                <w:color w:val="365F91" w:themeColor="accent1" w:themeShade="BF"/>
                <w:sz w:val="22"/>
                <w:szCs w:val="20"/>
                <w:lang w:val="fr-FR"/>
              </w:rPr>
              <w:t xml:space="preserve">Objectif A (de préférence pour 2030) : </w:t>
            </w:r>
            <w:r w:rsidRPr="00C637EB">
              <w:rPr>
                <w:rFonts w:ascii="Cambria" w:eastAsia="Cambria" w:hAnsi="Cambria" w:cs="Cambria"/>
                <w:i/>
                <w:iCs/>
                <w:color w:val="365F91" w:themeColor="accent1" w:themeShade="BF"/>
                <w:sz w:val="22"/>
                <w:szCs w:val="20"/>
                <w:lang w:val="fr-FR"/>
              </w:rPr>
              <w:t xml:space="preserve">L'état de la biodiversité et l'intégrité écologique mondiale sont améliorés grâce à des approches de conservation fondées sur les droits qui </w:t>
            </w:r>
            <w:r w:rsidRPr="00C637EB">
              <w:rPr>
                <w:rFonts w:ascii="Cambria" w:eastAsia="Cambria" w:hAnsi="Cambria" w:cs="Cambria"/>
                <w:i/>
                <w:iCs/>
                <w:color w:val="365F91" w:themeColor="accent1" w:themeShade="BF"/>
                <w:sz w:val="22"/>
                <w:szCs w:val="20"/>
                <w:lang w:val="fr-FR"/>
              </w:rPr>
              <w:lastRenderedPageBreak/>
              <w:t xml:space="preserve">conservent, restaurent et relient des écosystèmes très intacts et d'autres zones particulièrement importantes pour la biodiversité ; empêchent l'effondrement des écosystèmes vulnérables ; mettent fin aux extinctions d'espèces et augmentent l'abondance des populations d'espèces indigènes ; et maintiennent la diversité génétique au sein des espèces. </w:t>
            </w:r>
            <w:r w:rsidRPr="00846DDF">
              <w:rPr>
                <w:rFonts w:ascii="Cambria" w:eastAsia="Cambria" w:hAnsi="Cambria" w:cs="Cambria"/>
                <w:i/>
                <w:iCs/>
                <w:color w:val="365F91" w:themeColor="accent1" w:themeShade="BF"/>
                <w:sz w:val="22"/>
                <w:szCs w:val="20"/>
                <w:lang w:val="fr-FR"/>
              </w:rPr>
              <w:t xml:space="preserve">" </w:t>
            </w:r>
          </w:p>
        </w:tc>
      </w:tr>
    </w:tbl>
    <w:p w14:paraId="2CEBE403" w14:textId="77777777" w:rsidR="00831E32" w:rsidRPr="00C637EB" w:rsidRDefault="0049656B">
      <w:pPr>
        <w:widowControl w:val="0"/>
        <w:spacing w:before="200" w:after="200" w:line="240" w:lineRule="auto"/>
        <w:ind w:left="720"/>
        <w:rPr>
          <w:rFonts w:ascii="Cambria" w:eastAsia="Cambria" w:hAnsi="Cambria" w:cs="Cambria"/>
          <w:color w:val="000000" w:themeColor="text1"/>
          <w:lang w:val="fr-FR"/>
        </w:rPr>
      </w:pPr>
      <w:r w:rsidRPr="00C637EB">
        <w:rPr>
          <w:rFonts w:ascii="Cambria" w:eastAsia="Cambria" w:hAnsi="Cambria" w:cs="Cambria"/>
          <w:color w:val="000000" w:themeColor="text1"/>
          <w:lang w:val="fr-FR"/>
        </w:rPr>
        <w:lastRenderedPageBreak/>
        <w:t>Si les parties souhaitent conserver les objectifs de 2050 et les jalons de 2030, l'</w:t>
      </w:r>
      <w:r w:rsidR="00B96FA1" w:rsidRPr="00C637EB">
        <w:rPr>
          <w:rFonts w:ascii="Cambria" w:eastAsia="Cambria" w:hAnsi="Cambria" w:cs="Cambria"/>
          <w:color w:val="000000" w:themeColor="text1"/>
          <w:lang w:val="fr-FR"/>
        </w:rPr>
        <w:t xml:space="preserve">objectif ci-dessus reste pertinent, et les </w:t>
      </w:r>
      <w:r w:rsidRPr="00C637EB">
        <w:rPr>
          <w:rFonts w:ascii="Cambria" w:eastAsia="Cambria" w:hAnsi="Cambria" w:cs="Cambria"/>
          <w:color w:val="000000" w:themeColor="text1"/>
          <w:lang w:val="fr-FR"/>
        </w:rPr>
        <w:t xml:space="preserve">éléments suivants sont proposés comme jalons : </w:t>
      </w:r>
    </w:p>
    <w:p w14:paraId="70970CEC" w14:textId="77777777" w:rsidR="00831E32" w:rsidRPr="00C637EB" w:rsidRDefault="0049656B">
      <w:pPr>
        <w:widowControl w:val="0"/>
        <w:spacing w:before="200" w:after="200" w:line="240" w:lineRule="auto"/>
        <w:ind w:left="990"/>
        <w:rPr>
          <w:rFonts w:ascii="Cambria" w:eastAsia="Cambria" w:hAnsi="Cambria" w:cs="Cambria"/>
          <w:color w:val="000000" w:themeColor="text1"/>
          <w:lang w:val="fr-FR"/>
        </w:rPr>
      </w:pPr>
      <w:r w:rsidRPr="00C637EB">
        <w:rPr>
          <w:rFonts w:ascii="Cambria" w:eastAsia="Cambria" w:hAnsi="Cambria" w:cs="Cambria"/>
          <w:i/>
          <w:color w:val="000000" w:themeColor="text1"/>
          <w:lang w:val="fr-FR"/>
        </w:rPr>
        <w:t xml:space="preserve">Jalon A.1 : </w:t>
      </w:r>
      <w:r w:rsidR="001C06AF" w:rsidRPr="00C637EB">
        <w:rPr>
          <w:rFonts w:ascii="Cambria" w:eastAsia="Cambria" w:hAnsi="Cambria" w:cs="Cambria"/>
          <w:i/>
          <w:color w:val="000000" w:themeColor="text1"/>
          <w:lang w:val="fr-FR"/>
        </w:rPr>
        <w:t>Gain net en termes d'étendue et d'intégrité</w:t>
      </w:r>
      <w:r w:rsidR="00B96FA1" w:rsidRPr="00C637EB">
        <w:rPr>
          <w:rFonts w:ascii="Cambria" w:eastAsia="Cambria" w:hAnsi="Cambria" w:cs="Cambria"/>
          <w:i/>
          <w:color w:val="000000" w:themeColor="text1"/>
          <w:lang w:val="fr-FR"/>
        </w:rPr>
        <w:t xml:space="preserve">, y compris de </w:t>
      </w:r>
      <w:r w:rsidR="00163703" w:rsidRPr="00C637EB">
        <w:rPr>
          <w:rFonts w:ascii="Cambria" w:eastAsia="Cambria" w:hAnsi="Cambria" w:cs="Cambria"/>
          <w:i/>
          <w:color w:val="000000" w:themeColor="text1"/>
          <w:lang w:val="fr-FR"/>
        </w:rPr>
        <w:t>connectivité</w:t>
      </w:r>
      <w:r w:rsidR="00B96FA1" w:rsidRPr="00C637EB">
        <w:rPr>
          <w:rFonts w:ascii="Cambria" w:eastAsia="Cambria" w:hAnsi="Cambria" w:cs="Cambria"/>
          <w:i/>
          <w:color w:val="000000" w:themeColor="text1"/>
          <w:lang w:val="fr-FR"/>
        </w:rPr>
        <w:t xml:space="preserve">, </w:t>
      </w:r>
      <w:r w:rsidR="001C06AF" w:rsidRPr="00C637EB">
        <w:rPr>
          <w:rFonts w:ascii="Cambria" w:eastAsia="Cambria" w:hAnsi="Cambria" w:cs="Cambria"/>
          <w:i/>
          <w:color w:val="000000" w:themeColor="text1"/>
          <w:lang w:val="fr-FR"/>
        </w:rPr>
        <w:t>d'</w:t>
      </w:r>
      <w:r w:rsidR="00CA0CB9" w:rsidRPr="00C637EB">
        <w:rPr>
          <w:rFonts w:ascii="Cambria" w:eastAsia="Cambria" w:hAnsi="Cambria" w:cs="Cambria"/>
          <w:i/>
          <w:color w:val="000000" w:themeColor="text1"/>
          <w:lang w:val="fr-FR"/>
        </w:rPr>
        <w:t xml:space="preserve">écosystèmes très intacts et d'autres zones présentant une importance particulière pour la biodiversité, y compris, le cas échéant, les écosystèmes semi-naturels ou productifs, et </w:t>
      </w:r>
      <w:r w:rsidR="001C06AF" w:rsidRPr="00C637EB">
        <w:rPr>
          <w:rFonts w:ascii="Cambria" w:eastAsia="Cambria" w:hAnsi="Cambria" w:cs="Cambria"/>
          <w:i/>
          <w:color w:val="000000" w:themeColor="text1"/>
          <w:lang w:val="fr-FR"/>
        </w:rPr>
        <w:t xml:space="preserve">inversion du déclin des écosystèmes vulnérables à l'effondrement. </w:t>
      </w:r>
    </w:p>
    <w:p w14:paraId="6DD79EA9" w14:textId="77777777" w:rsidR="00831E32" w:rsidRPr="00C637EB" w:rsidRDefault="0049656B">
      <w:pPr>
        <w:widowControl w:val="0"/>
        <w:spacing w:after="200" w:line="240" w:lineRule="auto"/>
        <w:ind w:left="990"/>
        <w:rPr>
          <w:rFonts w:ascii="Cambria" w:eastAsia="Cambria" w:hAnsi="Cambria" w:cs="Cambria"/>
          <w:i/>
          <w:color w:val="000000" w:themeColor="text1"/>
          <w:lang w:val="fr-FR"/>
        </w:rPr>
      </w:pPr>
      <w:r w:rsidRPr="00C637EB">
        <w:rPr>
          <w:rFonts w:ascii="Cambria" w:eastAsia="Cambria" w:hAnsi="Cambria" w:cs="Cambria"/>
          <w:i/>
          <w:color w:val="000000" w:themeColor="text1"/>
          <w:lang w:val="fr-FR"/>
        </w:rPr>
        <w:t xml:space="preserve">Jalon A.2 : Les extinctions d'espèces dues à l'homme sont </w:t>
      </w:r>
      <w:r w:rsidR="001C06AF" w:rsidRPr="00C637EB">
        <w:rPr>
          <w:rFonts w:ascii="Cambria" w:eastAsia="Cambria" w:hAnsi="Cambria" w:cs="Cambria"/>
          <w:i/>
          <w:color w:val="000000" w:themeColor="text1"/>
          <w:lang w:val="fr-FR"/>
        </w:rPr>
        <w:t xml:space="preserve">stoppées, le </w:t>
      </w:r>
      <w:r w:rsidRPr="00C637EB">
        <w:rPr>
          <w:rFonts w:ascii="Cambria" w:eastAsia="Cambria" w:hAnsi="Cambria" w:cs="Cambria"/>
          <w:i/>
          <w:color w:val="000000" w:themeColor="text1"/>
          <w:lang w:val="fr-FR"/>
        </w:rPr>
        <w:t xml:space="preserve">risque global d'extinction est réduit d'au moins 20 %, et l'abondance moyenne des populations et la répartition des espèces indigènes à tous les niveaux trophiques sont augmentées en moyenne de 20 %.  </w:t>
      </w:r>
    </w:p>
    <w:p w14:paraId="03EEAD03" w14:textId="77777777" w:rsidR="00831E32" w:rsidRPr="00C637EB" w:rsidRDefault="0049656B">
      <w:pPr>
        <w:widowControl w:val="0"/>
        <w:spacing w:after="200" w:line="240" w:lineRule="auto"/>
        <w:ind w:left="990"/>
        <w:rPr>
          <w:rFonts w:ascii="Cambria" w:eastAsia="Cambria" w:hAnsi="Cambria" w:cs="Cambria"/>
          <w:i/>
          <w:color w:val="000000" w:themeColor="text1"/>
          <w:lang w:val="fr-FR"/>
        </w:rPr>
      </w:pPr>
      <w:r w:rsidRPr="00C637EB">
        <w:rPr>
          <w:rFonts w:ascii="Cambria" w:eastAsia="Cambria" w:hAnsi="Cambria" w:cs="Cambria"/>
          <w:i/>
          <w:color w:val="000000" w:themeColor="text1"/>
          <w:lang w:val="fr-FR"/>
        </w:rPr>
        <w:t xml:space="preserve">Jalon A.3 : Augmentation de la proportion d'espèces dont au moins 90 % de la diversité génétique est maintenue. </w:t>
      </w:r>
    </w:p>
    <w:p w14:paraId="76700A0D" w14:textId="77777777" w:rsidR="001C06AF" w:rsidRPr="00C637EB" w:rsidRDefault="001C06AF" w:rsidP="001C06AF">
      <w:pPr>
        <w:pStyle w:val="ListParagraph"/>
        <w:widowControl w:val="0"/>
        <w:spacing w:after="200" w:line="240" w:lineRule="auto"/>
        <w:ind w:left="1440"/>
        <w:rPr>
          <w:rFonts w:ascii="Cambria" w:eastAsia="Cambria" w:hAnsi="Cambria" w:cs="Cambria"/>
          <w:i/>
          <w:color w:val="365F91" w:themeColor="accent1" w:themeShade="BF"/>
          <w:lang w:val="fr-FR"/>
        </w:rPr>
      </w:pPr>
    </w:p>
    <w:p w14:paraId="433E9D3E" w14:textId="288A529B" w:rsidR="00F235F6" w:rsidRPr="00846DDF" w:rsidRDefault="00634BDF" w:rsidP="001E6BB1">
      <w:pPr>
        <w:pStyle w:val="ListParagraph"/>
        <w:widowControl w:val="0"/>
        <w:spacing w:after="200" w:line="240" w:lineRule="auto"/>
        <w:ind w:left="360" w:firstLine="360"/>
        <w:rPr>
          <w:rFonts w:ascii="Cambria" w:eastAsia="Cambria" w:hAnsi="Cambria" w:cs="Cambria"/>
          <w:lang w:val="fr-FR"/>
        </w:rPr>
      </w:pPr>
      <w:r>
        <w:rPr>
          <w:noProof/>
        </w:rPr>
        <w:lastRenderedPageBreak/>
        <mc:AlternateContent>
          <mc:Choice Requires="wps">
            <w:drawing>
              <wp:inline distT="0" distB="0" distL="0" distR="0" wp14:anchorId="44B9D76D" wp14:editId="44688904">
                <wp:extent cx="5734050" cy="7579360"/>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7579360"/>
                        </a:xfrm>
                        <a:prstGeom prst="rect">
                          <a:avLst/>
                        </a:prstGeom>
                        <a:solidFill>
                          <a:schemeClr val="bg1">
                            <a:lumMod val="95000"/>
                            <a:lumOff val="0"/>
                          </a:schemeClr>
                        </a:solidFill>
                        <a:ln w="9525">
                          <a:solidFill>
                            <a:schemeClr val="accent1">
                              <a:lumMod val="60000"/>
                              <a:lumOff val="40000"/>
                            </a:schemeClr>
                          </a:solidFill>
                          <a:miter lim="800000"/>
                          <a:headEnd/>
                          <a:tailEnd/>
                        </a:ln>
                      </wps:spPr>
                      <wps:txbx>
                        <w:txbxContent>
                          <w:p w14:paraId="05AA0AD7" w14:textId="77777777" w:rsidR="00831E32" w:rsidRPr="00846DDF" w:rsidRDefault="0049656B">
                            <w:pPr>
                              <w:spacing w:line="240" w:lineRule="auto"/>
                              <w:rPr>
                                <w:rFonts w:asciiTheme="minorHAnsi" w:hAnsiTheme="minorHAnsi"/>
                                <w:b/>
                                <w:color w:val="808080" w:themeColor="background1" w:themeShade="80"/>
                                <w:sz w:val="20"/>
                                <w:szCs w:val="20"/>
                                <w:lang w:val="fr-FR"/>
                              </w:rPr>
                            </w:pPr>
                            <w:r w:rsidRPr="00846DDF">
                              <w:rPr>
                                <w:rFonts w:asciiTheme="minorHAnsi" w:hAnsiTheme="minorHAnsi"/>
                                <w:b/>
                                <w:color w:val="808080" w:themeColor="background1" w:themeShade="80"/>
                                <w:sz w:val="20"/>
                                <w:szCs w:val="20"/>
                                <w:lang w:val="fr-FR"/>
                              </w:rPr>
                              <w:t>Indicateurs principaux pour l'objectif A :</w:t>
                            </w:r>
                          </w:p>
                          <w:p w14:paraId="676E9B5E" w14:textId="77777777" w:rsidR="00EF3662" w:rsidRPr="00846DDF" w:rsidRDefault="00EF3662" w:rsidP="007D1FD1">
                            <w:pPr>
                              <w:spacing w:line="240" w:lineRule="auto"/>
                              <w:rPr>
                                <w:rFonts w:asciiTheme="minorHAnsi" w:hAnsiTheme="minorHAnsi"/>
                                <w:b/>
                                <w:color w:val="808080" w:themeColor="background1" w:themeShade="80"/>
                                <w:sz w:val="20"/>
                                <w:szCs w:val="20"/>
                                <w:lang w:val="fr-FR"/>
                              </w:rPr>
                            </w:pPr>
                          </w:p>
                          <w:p w14:paraId="194B4702" w14:textId="496A3D88" w:rsidR="00831E32" w:rsidRPr="00846DDF" w:rsidRDefault="00846DDF">
                            <w:pPr>
                              <w:spacing w:line="240" w:lineRule="auto"/>
                              <w:rPr>
                                <w:rFonts w:asciiTheme="minorHAnsi" w:hAnsiTheme="minorHAnsi"/>
                                <w:color w:val="808080" w:themeColor="background1" w:themeShade="80"/>
                                <w:sz w:val="20"/>
                                <w:szCs w:val="20"/>
                                <w:lang w:val="fr-FR"/>
                              </w:rPr>
                            </w:pPr>
                            <w:r>
                              <w:rPr>
                                <w:rFonts w:asciiTheme="minorHAnsi" w:hAnsiTheme="minorHAnsi"/>
                                <w:color w:val="808080" w:themeColor="background1" w:themeShade="80"/>
                                <w:sz w:val="20"/>
                                <w:szCs w:val="20"/>
                                <w:lang w:val="fr-FR"/>
                              </w:rPr>
                              <w:t xml:space="preserve">La </w:t>
                            </w:r>
                            <w:r w:rsidR="0049656B" w:rsidRPr="00846DDF">
                              <w:rPr>
                                <w:rFonts w:asciiTheme="minorHAnsi" w:hAnsiTheme="minorHAnsi"/>
                                <w:color w:val="808080" w:themeColor="background1" w:themeShade="80"/>
                                <w:sz w:val="20"/>
                                <w:szCs w:val="20"/>
                                <w:lang w:val="fr-FR"/>
                              </w:rPr>
                              <w:t>WCS reste très préoccupé</w:t>
                            </w:r>
                            <w:r>
                              <w:rPr>
                                <w:rFonts w:asciiTheme="minorHAnsi" w:hAnsiTheme="minorHAnsi"/>
                                <w:color w:val="808080" w:themeColor="background1" w:themeShade="80"/>
                                <w:sz w:val="20"/>
                                <w:szCs w:val="20"/>
                                <w:lang w:val="fr-FR"/>
                              </w:rPr>
                              <w:t>e</w:t>
                            </w:r>
                            <w:r w:rsidR="0049656B" w:rsidRPr="00846DDF">
                              <w:rPr>
                                <w:rFonts w:asciiTheme="minorHAnsi" w:hAnsiTheme="minorHAnsi"/>
                                <w:color w:val="808080" w:themeColor="background1" w:themeShade="80"/>
                                <w:sz w:val="20"/>
                                <w:szCs w:val="20"/>
                                <w:lang w:val="fr-FR"/>
                              </w:rPr>
                              <w:t xml:space="preserve"> par le fait que les indicateurs principaux </w:t>
                            </w:r>
                            <w:r w:rsidR="00BC6DC4" w:rsidRPr="00846DDF">
                              <w:rPr>
                                <w:rFonts w:asciiTheme="minorHAnsi" w:hAnsiTheme="minorHAnsi"/>
                                <w:color w:val="808080" w:themeColor="background1" w:themeShade="80"/>
                                <w:sz w:val="20"/>
                                <w:szCs w:val="20"/>
                                <w:lang w:val="fr-FR"/>
                              </w:rPr>
                              <w:t xml:space="preserve">proposés pour </w:t>
                            </w:r>
                            <w:r w:rsidR="0049656B" w:rsidRPr="00846DDF">
                              <w:rPr>
                                <w:rFonts w:asciiTheme="minorHAnsi" w:hAnsiTheme="minorHAnsi"/>
                                <w:color w:val="808080" w:themeColor="background1" w:themeShade="80"/>
                                <w:sz w:val="20"/>
                                <w:szCs w:val="20"/>
                                <w:lang w:val="fr-FR"/>
                              </w:rPr>
                              <w:t xml:space="preserve">l'objectif A </w:t>
                            </w:r>
                            <w:r w:rsidR="00C51303" w:rsidRPr="00846DDF">
                              <w:rPr>
                                <w:rFonts w:asciiTheme="minorHAnsi" w:hAnsiTheme="minorHAnsi"/>
                                <w:color w:val="808080" w:themeColor="background1" w:themeShade="80"/>
                                <w:sz w:val="20"/>
                                <w:szCs w:val="20"/>
                                <w:lang w:val="fr-FR"/>
                              </w:rPr>
                              <w:t xml:space="preserve">se concentrent </w:t>
                            </w:r>
                            <w:r w:rsidR="00E45C41" w:rsidRPr="00846DDF">
                              <w:rPr>
                                <w:rFonts w:asciiTheme="minorHAnsi" w:hAnsiTheme="minorHAnsi"/>
                                <w:color w:val="808080" w:themeColor="background1" w:themeShade="80"/>
                                <w:sz w:val="20"/>
                                <w:szCs w:val="20"/>
                                <w:lang w:val="fr-FR"/>
                              </w:rPr>
                              <w:t>uniquement sur l'étendue des écosystèmes, plutôt que sur leur intégrité</w:t>
                            </w:r>
                            <w:r w:rsidR="0049656B" w:rsidRPr="00846DDF">
                              <w:rPr>
                                <w:rFonts w:asciiTheme="minorHAnsi" w:hAnsiTheme="minorHAnsi"/>
                                <w:color w:val="808080" w:themeColor="background1" w:themeShade="80"/>
                                <w:sz w:val="20"/>
                                <w:szCs w:val="20"/>
                                <w:lang w:val="fr-FR"/>
                              </w:rPr>
                              <w:t xml:space="preserve">. Cela présente des </w:t>
                            </w:r>
                            <w:r w:rsidR="00E45C41" w:rsidRPr="00846DDF">
                              <w:rPr>
                                <w:rFonts w:asciiTheme="minorHAnsi" w:hAnsiTheme="minorHAnsi"/>
                                <w:color w:val="808080" w:themeColor="background1" w:themeShade="80"/>
                                <w:sz w:val="20"/>
                                <w:szCs w:val="20"/>
                                <w:lang w:val="fr-FR"/>
                              </w:rPr>
                              <w:t xml:space="preserve">lacunes </w:t>
                            </w:r>
                            <w:r w:rsidR="0049656B" w:rsidRPr="00846DDF">
                              <w:rPr>
                                <w:rFonts w:asciiTheme="minorHAnsi" w:hAnsiTheme="minorHAnsi"/>
                                <w:color w:val="808080" w:themeColor="background1" w:themeShade="80"/>
                                <w:sz w:val="20"/>
                                <w:szCs w:val="20"/>
                                <w:lang w:val="fr-FR"/>
                              </w:rPr>
                              <w:t xml:space="preserve">importantes, notamment </w:t>
                            </w:r>
                            <w:r w:rsidR="00955991" w:rsidRPr="00846DDF">
                              <w:rPr>
                                <w:rFonts w:asciiTheme="minorHAnsi" w:hAnsiTheme="minorHAnsi"/>
                                <w:color w:val="808080" w:themeColor="background1" w:themeShade="80"/>
                                <w:sz w:val="20"/>
                                <w:szCs w:val="20"/>
                                <w:lang w:val="fr-FR"/>
                              </w:rPr>
                              <w:t xml:space="preserve">(mais pas seulement) </w:t>
                            </w:r>
                            <w:r w:rsidR="0049656B" w:rsidRPr="00846DDF">
                              <w:rPr>
                                <w:rFonts w:asciiTheme="minorHAnsi" w:hAnsiTheme="minorHAnsi"/>
                                <w:color w:val="808080" w:themeColor="background1" w:themeShade="80"/>
                                <w:sz w:val="20"/>
                                <w:szCs w:val="20"/>
                                <w:lang w:val="fr-FR"/>
                              </w:rPr>
                              <w:t xml:space="preserve">le fait que les écosystèmes marins ne sont pas toujours évalués en fonction de leur étendue. En outre, l'indice de l'habitat des espèces </w:t>
                            </w:r>
                            <w:r w:rsidR="00F23976" w:rsidRPr="00846DDF">
                              <w:rPr>
                                <w:rFonts w:asciiTheme="minorHAnsi" w:hAnsiTheme="minorHAnsi"/>
                                <w:color w:val="808080" w:themeColor="background1" w:themeShade="80"/>
                                <w:sz w:val="20"/>
                                <w:szCs w:val="20"/>
                                <w:lang w:val="fr-FR"/>
                              </w:rPr>
                              <w:t xml:space="preserve">(A.0.4) </w:t>
                            </w:r>
                            <w:r w:rsidR="00BC6DC4" w:rsidRPr="00846DDF">
                              <w:rPr>
                                <w:rFonts w:asciiTheme="minorHAnsi" w:hAnsiTheme="minorHAnsi"/>
                                <w:color w:val="808080" w:themeColor="background1" w:themeShade="80"/>
                                <w:sz w:val="20"/>
                                <w:szCs w:val="20"/>
                                <w:lang w:val="fr-FR"/>
                              </w:rPr>
                              <w:t xml:space="preserve">qui est proposé </w:t>
                            </w:r>
                            <w:r w:rsidR="0049656B" w:rsidRPr="00846DDF">
                              <w:rPr>
                                <w:rFonts w:asciiTheme="minorHAnsi" w:hAnsiTheme="minorHAnsi"/>
                                <w:color w:val="808080" w:themeColor="background1" w:themeShade="80"/>
                                <w:sz w:val="20"/>
                                <w:szCs w:val="20"/>
                                <w:lang w:val="fr-FR"/>
                              </w:rPr>
                              <w:t xml:space="preserve">ne </w:t>
                            </w:r>
                            <w:r w:rsidR="00E45C41" w:rsidRPr="00846DDF">
                              <w:rPr>
                                <w:rFonts w:asciiTheme="minorHAnsi" w:hAnsiTheme="minorHAnsi"/>
                                <w:color w:val="808080" w:themeColor="background1" w:themeShade="80"/>
                                <w:sz w:val="20"/>
                                <w:szCs w:val="20"/>
                                <w:lang w:val="fr-FR"/>
                              </w:rPr>
                              <w:t xml:space="preserve">mesure </w:t>
                            </w:r>
                            <w:r w:rsidR="0049656B" w:rsidRPr="00846DDF">
                              <w:rPr>
                                <w:rFonts w:asciiTheme="minorHAnsi" w:hAnsiTheme="minorHAnsi"/>
                                <w:color w:val="808080" w:themeColor="background1" w:themeShade="80"/>
                                <w:sz w:val="20"/>
                                <w:szCs w:val="20"/>
                                <w:lang w:val="fr-FR"/>
                              </w:rPr>
                              <w:t xml:space="preserve">pas </w:t>
                            </w:r>
                            <w:r w:rsidR="00E45C41" w:rsidRPr="00846DDF">
                              <w:rPr>
                                <w:rFonts w:asciiTheme="minorHAnsi" w:hAnsiTheme="minorHAnsi"/>
                                <w:color w:val="808080" w:themeColor="background1" w:themeShade="80"/>
                                <w:sz w:val="20"/>
                                <w:szCs w:val="20"/>
                                <w:lang w:val="fr-FR"/>
                              </w:rPr>
                              <w:t>l'</w:t>
                            </w:r>
                            <w:r w:rsidR="00F23976" w:rsidRPr="00846DDF">
                              <w:rPr>
                                <w:rFonts w:asciiTheme="minorHAnsi" w:hAnsiTheme="minorHAnsi"/>
                                <w:color w:val="808080" w:themeColor="background1" w:themeShade="80"/>
                                <w:sz w:val="20"/>
                                <w:szCs w:val="20"/>
                                <w:lang w:val="fr-FR"/>
                              </w:rPr>
                              <w:t xml:space="preserve">intégrité des écosystèmes, ne </w:t>
                            </w:r>
                            <w:r w:rsidR="0049656B" w:rsidRPr="00846DDF">
                              <w:rPr>
                                <w:rFonts w:asciiTheme="minorHAnsi" w:hAnsiTheme="minorHAnsi"/>
                                <w:color w:val="808080" w:themeColor="background1" w:themeShade="80"/>
                                <w:sz w:val="20"/>
                                <w:szCs w:val="20"/>
                                <w:lang w:val="fr-FR"/>
                              </w:rPr>
                              <w:t xml:space="preserve">concerne </w:t>
                            </w:r>
                            <w:r w:rsidR="00F23976" w:rsidRPr="00846DDF">
                              <w:rPr>
                                <w:rFonts w:asciiTheme="minorHAnsi" w:hAnsiTheme="minorHAnsi"/>
                                <w:color w:val="808080" w:themeColor="background1" w:themeShade="80"/>
                                <w:sz w:val="20"/>
                                <w:szCs w:val="20"/>
                                <w:lang w:val="fr-FR"/>
                              </w:rPr>
                              <w:t xml:space="preserve">pas </w:t>
                            </w:r>
                            <w:r w:rsidR="0049656B" w:rsidRPr="00846DDF">
                              <w:rPr>
                                <w:rFonts w:asciiTheme="minorHAnsi" w:hAnsiTheme="minorHAnsi"/>
                                <w:color w:val="808080" w:themeColor="background1" w:themeShade="80"/>
                                <w:sz w:val="20"/>
                                <w:szCs w:val="20"/>
                                <w:lang w:val="fr-FR"/>
                              </w:rPr>
                              <w:t xml:space="preserve">toutes les espèces </w:t>
                            </w:r>
                            <w:r w:rsidR="001E6BB1" w:rsidRPr="00846DDF">
                              <w:rPr>
                                <w:rFonts w:asciiTheme="minorHAnsi" w:hAnsiTheme="minorHAnsi"/>
                                <w:color w:val="808080" w:themeColor="background1" w:themeShade="80"/>
                                <w:sz w:val="20"/>
                                <w:szCs w:val="20"/>
                                <w:lang w:val="fr-FR"/>
                              </w:rPr>
                              <w:t xml:space="preserve">(par exemple les </w:t>
                            </w:r>
                            <w:r w:rsidR="00C51303" w:rsidRPr="00846DDF">
                              <w:rPr>
                                <w:rFonts w:asciiTheme="minorHAnsi" w:hAnsiTheme="minorHAnsi"/>
                                <w:color w:val="808080" w:themeColor="background1" w:themeShade="80"/>
                                <w:sz w:val="20"/>
                                <w:szCs w:val="20"/>
                                <w:lang w:val="fr-FR"/>
                              </w:rPr>
                              <w:t>espèces marines</w:t>
                            </w:r>
                            <w:r w:rsidR="001E6BB1" w:rsidRPr="00846DDF">
                              <w:rPr>
                                <w:rFonts w:asciiTheme="minorHAnsi" w:hAnsiTheme="minorHAnsi"/>
                                <w:color w:val="808080" w:themeColor="background1" w:themeShade="80"/>
                                <w:sz w:val="20"/>
                                <w:szCs w:val="20"/>
                                <w:lang w:val="fr-FR"/>
                              </w:rPr>
                              <w:t xml:space="preserve">) </w:t>
                            </w:r>
                            <w:r w:rsidR="00F23976" w:rsidRPr="00846DDF">
                              <w:rPr>
                                <w:rFonts w:asciiTheme="minorHAnsi" w:hAnsiTheme="minorHAnsi"/>
                                <w:color w:val="808080" w:themeColor="background1" w:themeShade="80"/>
                                <w:sz w:val="20"/>
                                <w:szCs w:val="20"/>
                                <w:lang w:val="fr-FR"/>
                              </w:rPr>
                              <w:t>et ne fait pas l'objet d'un examen par les pairs, comme l'indiquent les réponses des parties à l'enquête sur les indicateurs principaux (</w:t>
                            </w:r>
                            <w:hyperlink r:id="rId22" w:history="1">
                              <w:r w:rsidR="00F23976" w:rsidRPr="00846DDF">
                                <w:rPr>
                                  <w:rStyle w:val="Hyperlink"/>
                                  <w:rFonts w:asciiTheme="minorHAnsi" w:hAnsiTheme="minorHAnsi"/>
                                  <w:color w:val="365F91" w:themeColor="accent1" w:themeShade="BF"/>
                                  <w:sz w:val="20"/>
                                  <w:szCs w:val="20"/>
                                  <w:lang w:val="fr-FR"/>
                                </w:rPr>
                                <w:t>SBSTTA/24/INF/29</w:t>
                              </w:r>
                            </w:hyperlink>
                            <w:r w:rsidR="00F23976" w:rsidRPr="00846DDF">
                              <w:rPr>
                                <w:rFonts w:asciiTheme="minorHAnsi" w:hAnsiTheme="minorHAnsi"/>
                                <w:color w:val="808080" w:themeColor="background1" w:themeShade="80"/>
                                <w:sz w:val="20"/>
                                <w:szCs w:val="20"/>
                                <w:lang w:val="fr-FR"/>
                              </w:rPr>
                              <w:t>)</w:t>
                            </w:r>
                            <w:r w:rsidR="00E45C41" w:rsidRPr="00846DDF">
                              <w:rPr>
                                <w:rFonts w:asciiTheme="minorHAnsi" w:hAnsiTheme="minorHAnsi"/>
                                <w:color w:val="808080" w:themeColor="background1" w:themeShade="80"/>
                                <w:sz w:val="20"/>
                                <w:szCs w:val="20"/>
                                <w:lang w:val="fr-FR"/>
                              </w:rPr>
                              <w:t>.</w:t>
                            </w:r>
                          </w:p>
                          <w:p w14:paraId="77EFD3BE" w14:textId="77777777" w:rsidR="00510205" w:rsidRPr="00846DDF" w:rsidRDefault="00510205" w:rsidP="007D1FD1">
                            <w:pPr>
                              <w:spacing w:line="240" w:lineRule="auto"/>
                              <w:rPr>
                                <w:rFonts w:asciiTheme="minorHAnsi" w:hAnsiTheme="minorHAnsi"/>
                                <w:color w:val="808080" w:themeColor="background1" w:themeShade="80"/>
                                <w:sz w:val="20"/>
                                <w:szCs w:val="20"/>
                                <w:lang w:val="fr-FR"/>
                              </w:rPr>
                            </w:pPr>
                          </w:p>
                          <w:p w14:paraId="469B0CD2" w14:textId="77777777" w:rsidR="00831E32" w:rsidRPr="00846DDF" w:rsidRDefault="0049656B">
                            <w:pPr>
                              <w:spacing w:line="240" w:lineRule="auto"/>
                              <w:rPr>
                                <w:rFonts w:asciiTheme="minorHAnsi" w:hAnsiTheme="minorHAnsi"/>
                                <w:b/>
                                <w:bCs/>
                                <w:color w:val="808080" w:themeColor="background1" w:themeShade="80"/>
                                <w:sz w:val="20"/>
                                <w:szCs w:val="20"/>
                                <w:lang w:val="fr-FR"/>
                              </w:rPr>
                            </w:pPr>
                            <w:r w:rsidRPr="00846DDF">
                              <w:rPr>
                                <w:rFonts w:asciiTheme="minorHAnsi" w:hAnsiTheme="minorHAnsi"/>
                                <w:b/>
                                <w:bCs/>
                                <w:color w:val="808080" w:themeColor="background1" w:themeShade="80"/>
                                <w:sz w:val="20"/>
                                <w:szCs w:val="20"/>
                                <w:lang w:val="fr-FR"/>
                              </w:rPr>
                              <w:t xml:space="preserve">Nous voyons </w:t>
                            </w:r>
                            <w:r w:rsidR="00B62546" w:rsidRPr="00846DDF">
                              <w:rPr>
                                <w:rFonts w:asciiTheme="minorHAnsi" w:hAnsiTheme="minorHAnsi"/>
                                <w:b/>
                                <w:bCs/>
                                <w:color w:val="808080" w:themeColor="background1" w:themeShade="80"/>
                                <w:sz w:val="20"/>
                                <w:szCs w:val="20"/>
                                <w:lang w:val="fr-FR"/>
                              </w:rPr>
                              <w:t xml:space="preserve">trois </w:t>
                            </w:r>
                            <w:r w:rsidRPr="00846DDF">
                              <w:rPr>
                                <w:rFonts w:asciiTheme="minorHAnsi" w:hAnsiTheme="minorHAnsi"/>
                                <w:b/>
                                <w:bCs/>
                                <w:color w:val="808080" w:themeColor="background1" w:themeShade="80"/>
                                <w:sz w:val="20"/>
                                <w:szCs w:val="20"/>
                                <w:lang w:val="fr-FR"/>
                              </w:rPr>
                              <w:t xml:space="preserve">façons </w:t>
                            </w:r>
                            <w:r w:rsidR="00B62546" w:rsidRPr="00846DDF">
                              <w:rPr>
                                <w:rFonts w:asciiTheme="minorHAnsi" w:hAnsiTheme="minorHAnsi"/>
                                <w:b/>
                                <w:bCs/>
                                <w:color w:val="808080" w:themeColor="background1" w:themeShade="80"/>
                                <w:sz w:val="20"/>
                                <w:szCs w:val="20"/>
                                <w:lang w:val="fr-FR"/>
                              </w:rPr>
                              <w:t xml:space="preserve">possibles </w:t>
                            </w:r>
                            <w:r w:rsidRPr="00846DDF">
                              <w:rPr>
                                <w:rFonts w:asciiTheme="minorHAnsi" w:hAnsiTheme="minorHAnsi"/>
                                <w:b/>
                                <w:bCs/>
                                <w:color w:val="808080" w:themeColor="background1" w:themeShade="80"/>
                                <w:sz w:val="20"/>
                                <w:szCs w:val="20"/>
                                <w:lang w:val="fr-FR"/>
                              </w:rPr>
                              <w:t xml:space="preserve">d'aborder cette question : </w:t>
                            </w:r>
                          </w:p>
                          <w:p w14:paraId="4547A43D" w14:textId="77777777" w:rsidR="00EF3662" w:rsidRPr="00846DDF" w:rsidRDefault="00EF3662" w:rsidP="007D1FD1">
                            <w:pPr>
                              <w:spacing w:line="240" w:lineRule="auto"/>
                              <w:rPr>
                                <w:rFonts w:asciiTheme="minorHAnsi" w:hAnsiTheme="minorHAnsi"/>
                                <w:color w:val="808080" w:themeColor="background1" w:themeShade="80"/>
                                <w:sz w:val="20"/>
                                <w:szCs w:val="20"/>
                                <w:lang w:val="fr-FR"/>
                              </w:rPr>
                            </w:pPr>
                          </w:p>
                          <w:p w14:paraId="68748ABB" w14:textId="79F16F9C" w:rsidR="00831E32" w:rsidRPr="00846DDF" w:rsidRDefault="0049656B">
                            <w:pPr>
                              <w:spacing w:line="240" w:lineRule="auto"/>
                              <w:rPr>
                                <w:rFonts w:asciiTheme="minorHAnsi" w:hAnsiTheme="minorHAnsi"/>
                                <w:color w:val="808080" w:themeColor="background1" w:themeShade="80"/>
                                <w:sz w:val="20"/>
                                <w:szCs w:val="20"/>
                                <w:lang w:val="fr-FR"/>
                              </w:rPr>
                            </w:pPr>
                            <w:r w:rsidRPr="00E26939">
                              <w:rPr>
                                <w:rFonts w:asciiTheme="minorHAnsi" w:hAnsiTheme="minorHAnsi"/>
                                <w:b/>
                                <w:bCs/>
                                <w:color w:val="808080" w:themeColor="background1" w:themeShade="80"/>
                                <w:sz w:val="20"/>
                                <w:szCs w:val="20"/>
                                <w:lang w:val="fr-FR"/>
                              </w:rPr>
                              <w:t>Premièrement</w:t>
                            </w:r>
                            <w:r w:rsidRPr="00E26939">
                              <w:rPr>
                                <w:rFonts w:asciiTheme="minorHAnsi" w:hAnsiTheme="minorHAnsi"/>
                                <w:color w:val="808080" w:themeColor="background1" w:themeShade="80"/>
                                <w:sz w:val="20"/>
                                <w:szCs w:val="20"/>
                                <w:lang w:val="fr-FR"/>
                              </w:rPr>
                              <w:t xml:space="preserve">, les Parties pourraient tirer parti des </w:t>
                            </w:r>
                            <w:r w:rsidR="00E44441" w:rsidRPr="00E26939">
                              <w:rPr>
                                <w:rFonts w:asciiTheme="minorHAnsi" w:hAnsiTheme="minorHAnsi"/>
                                <w:color w:val="808080" w:themeColor="background1" w:themeShade="80"/>
                                <w:sz w:val="20"/>
                                <w:szCs w:val="20"/>
                                <w:lang w:val="fr-FR"/>
                              </w:rPr>
                              <w:t xml:space="preserve">outils </w:t>
                            </w:r>
                            <w:r w:rsidR="00B62546" w:rsidRPr="00E26939">
                              <w:rPr>
                                <w:rFonts w:asciiTheme="minorHAnsi" w:hAnsiTheme="minorHAnsi"/>
                                <w:color w:val="808080" w:themeColor="background1" w:themeShade="80"/>
                                <w:sz w:val="20"/>
                                <w:szCs w:val="20"/>
                                <w:lang w:val="fr-FR"/>
                              </w:rPr>
                              <w:t xml:space="preserve">disponibles </w:t>
                            </w:r>
                            <w:r w:rsidR="00E44441" w:rsidRPr="00E26939">
                              <w:rPr>
                                <w:rFonts w:asciiTheme="minorHAnsi" w:hAnsiTheme="minorHAnsi"/>
                                <w:color w:val="808080" w:themeColor="background1" w:themeShade="80"/>
                                <w:sz w:val="20"/>
                                <w:szCs w:val="20"/>
                                <w:lang w:val="fr-FR"/>
                              </w:rPr>
                              <w:t xml:space="preserve">et </w:t>
                            </w:r>
                            <w:r w:rsidRPr="00E26939">
                              <w:rPr>
                                <w:rFonts w:asciiTheme="minorHAnsi" w:hAnsiTheme="minorHAnsi"/>
                                <w:color w:val="808080" w:themeColor="background1" w:themeShade="80"/>
                                <w:sz w:val="20"/>
                                <w:szCs w:val="20"/>
                                <w:lang w:val="fr-FR"/>
                              </w:rPr>
                              <w:t xml:space="preserve">normalisés </w:t>
                            </w:r>
                            <w:r w:rsidR="00EF3662" w:rsidRPr="00E26939">
                              <w:rPr>
                                <w:rFonts w:asciiTheme="minorHAnsi" w:hAnsiTheme="minorHAnsi"/>
                                <w:color w:val="808080" w:themeColor="background1" w:themeShade="80"/>
                                <w:sz w:val="20"/>
                                <w:szCs w:val="20"/>
                                <w:lang w:val="fr-FR"/>
                              </w:rPr>
                              <w:t>au niveau mondial pour évaluer l'intégrité relative, ou le caractère intact, des écosystèmes</w:t>
                            </w:r>
                            <w:r w:rsidRPr="00E26939">
                              <w:rPr>
                                <w:rFonts w:asciiTheme="minorHAnsi" w:hAnsiTheme="minorHAnsi"/>
                                <w:color w:val="808080" w:themeColor="background1" w:themeShade="80"/>
                                <w:sz w:val="20"/>
                                <w:szCs w:val="20"/>
                                <w:lang w:val="fr-FR"/>
                              </w:rPr>
                              <w:t xml:space="preserve">. Le </w:t>
                            </w:r>
                            <w:r w:rsidR="00E44441" w:rsidRPr="00E26939">
                              <w:rPr>
                                <w:rFonts w:asciiTheme="minorHAnsi" w:hAnsiTheme="minorHAnsi"/>
                                <w:color w:val="808080" w:themeColor="background1" w:themeShade="80"/>
                                <w:sz w:val="20"/>
                                <w:szCs w:val="20"/>
                                <w:lang w:val="fr-FR"/>
                              </w:rPr>
                              <w:t xml:space="preserve">WCS recommande </w:t>
                            </w:r>
                            <w:r w:rsidR="00EF3662" w:rsidRPr="00E26939">
                              <w:rPr>
                                <w:rFonts w:asciiTheme="minorHAnsi" w:hAnsiTheme="minorHAnsi"/>
                                <w:color w:val="808080" w:themeColor="background1" w:themeShade="80"/>
                                <w:sz w:val="20"/>
                                <w:szCs w:val="20"/>
                                <w:lang w:val="fr-FR"/>
                              </w:rPr>
                              <w:t>l'</w:t>
                            </w:r>
                            <w:hyperlink r:id="rId23" w:history="1">
                              <w:r w:rsidR="00EF3662" w:rsidRPr="00E26939">
                                <w:rPr>
                                  <w:rStyle w:val="Hyperlink"/>
                                  <w:rFonts w:asciiTheme="minorHAnsi" w:hAnsiTheme="minorHAnsi"/>
                                  <w:b/>
                                  <w:color w:val="365F91" w:themeColor="accent1" w:themeShade="BF"/>
                                  <w:sz w:val="20"/>
                                  <w:szCs w:val="20"/>
                                  <w:lang w:val="fr-FR"/>
                                </w:rPr>
                                <w:t xml:space="preserve">indice d'intégrité des écosystèmes (IIE) </w:t>
                              </w:r>
                            </w:hyperlink>
                            <w:r w:rsidR="00EF3662" w:rsidRPr="00E26939">
                              <w:rPr>
                                <w:rFonts w:asciiTheme="minorHAnsi" w:hAnsiTheme="minorHAnsi"/>
                                <w:color w:val="808080" w:themeColor="background1" w:themeShade="80"/>
                                <w:sz w:val="20"/>
                                <w:szCs w:val="20"/>
                                <w:lang w:val="fr-FR"/>
                              </w:rPr>
                              <w:t>approuvé par le Partenariat pour les indicateurs de la biodiversité (PBI) [</w:t>
                            </w:r>
                            <w:r w:rsidR="00E44441" w:rsidRPr="00E26939">
                              <w:rPr>
                                <w:rFonts w:asciiTheme="minorHAnsi" w:hAnsiTheme="minorHAnsi"/>
                                <w:color w:val="808080" w:themeColor="background1" w:themeShade="80"/>
                                <w:sz w:val="20"/>
                                <w:szCs w:val="20"/>
                                <w:lang w:val="fr-FR"/>
                              </w:rPr>
                              <w:t xml:space="preserve">actuellement inclus sous </w:t>
                            </w:r>
                            <w:r w:rsidR="00EF3662" w:rsidRPr="00E26939">
                              <w:rPr>
                                <w:rFonts w:asciiTheme="minorHAnsi" w:hAnsiTheme="minorHAnsi"/>
                                <w:color w:val="808080" w:themeColor="background1" w:themeShade="80"/>
                                <w:sz w:val="20"/>
                                <w:szCs w:val="20"/>
                                <w:lang w:val="fr-FR"/>
                              </w:rPr>
                              <w:t>a.</w:t>
                            </w:r>
                            <w:r w:rsidR="00634BDF" w:rsidRPr="00E26939">
                              <w:rPr>
                                <w:rFonts w:asciiTheme="minorHAnsi" w:hAnsiTheme="minorHAnsi"/>
                                <w:color w:val="808080" w:themeColor="background1" w:themeShade="80"/>
                                <w:sz w:val="20"/>
                                <w:szCs w:val="20"/>
                                <w:lang w:val="fr-FR"/>
                              </w:rPr>
                              <w:t>32</w:t>
                            </w:r>
                            <w:r w:rsidR="00EF3662" w:rsidRPr="00E26939">
                              <w:rPr>
                                <w:rFonts w:asciiTheme="minorHAnsi" w:hAnsiTheme="minorHAnsi"/>
                                <w:color w:val="808080" w:themeColor="background1" w:themeShade="80"/>
                                <w:sz w:val="20"/>
                                <w:szCs w:val="20"/>
                                <w:lang w:val="fr-FR"/>
                              </w:rPr>
                              <w:t>], qui mesure l'intégrité relative des écosystèmes terrestres en utilisant des ensembles de données mondiales sur les pressions anthropiques qui entraînent une perte de l'</w:t>
                            </w:r>
                            <w:r w:rsidRPr="00E26939">
                              <w:rPr>
                                <w:rFonts w:asciiTheme="minorHAnsi" w:hAnsiTheme="minorHAnsi"/>
                                <w:color w:val="808080" w:themeColor="background1" w:themeShade="80"/>
                                <w:sz w:val="20"/>
                                <w:szCs w:val="20"/>
                                <w:lang w:val="fr-FR"/>
                              </w:rPr>
                              <w:t xml:space="preserve">étendue et/ou de l'intégrité (état) </w:t>
                            </w:r>
                            <w:r w:rsidR="00EF3662" w:rsidRPr="00E26939">
                              <w:rPr>
                                <w:rFonts w:asciiTheme="minorHAnsi" w:hAnsiTheme="minorHAnsi"/>
                                <w:color w:val="808080" w:themeColor="background1" w:themeShade="80"/>
                                <w:sz w:val="20"/>
                                <w:szCs w:val="20"/>
                                <w:lang w:val="fr-FR"/>
                              </w:rPr>
                              <w:t xml:space="preserve">des écosystèmes terrestres. Cet </w:t>
                            </w:r>
                            <w:r w:rsidR="00C05E05" w:rsidRPr="00E26939">
                              <w:rPr>
                                <w:rFonts w:asciiTheme="minorHAnsi" w:hAnsiTheme="minorHAnsi"/>
                                <w:color w:val="808080" w:themeColor="background1" w:themeShade="80"/>
                                <w:sz w:val="20"/>
                                <w:szCs w:val="20"/>
                                <w:lang w:val="fr-FR"/>
                              </w:rPr>
                              <w:t xml:space="preserve">indicateur </w:t>
                            </w:r>
                            <w:r w:rsidR="00EF3662" w:rsidRPr="00E26939">
                              <w:rPr>
                                <w:rFonts w:asciiTheme="minorHAnsi" w:hAnsiTheme="minorHAnsi"/>
                                <w:color w:val="808080" w:themeColor="background1" w:themeShade="80"/>
                                <w:sz w:val="20"/>
                                <w:szCs w:val="20"/>
                                <w:lang w:val="fr-FR"/>
                              </w:rPr>
                              <w:t xml:space="preserve">peut être complété </w:t>
                            </w:r>
                            <w:r w:rsidR="00BC6DC4" w:rsidRPr="00E26939">
                              <w:rPr>
                                <w:rFonts w:asciiTheme="minorHAnsi" w:hAnsiTheme="minorHAnsi"/>
                                <w:color w:val="808080" w:themeColor="background1" w:themeShade="80"/>
                                <w:sz w:val="20"/>
                                <w:szCs w:val="20"/>
                                <w:lang w:val="fr-FR"/>
                              </w:rPr>
                              <w:t xml:space="preserve">par des </w:t>
                            </w:r>
                            <w:r w:rsidR="00EF3662" w:rsidRPr="00E26939">
                              <w:rPr>
                                <w:rFonts w:asciiTheme="minorHAnsi" w:hAnsiTheme="minorHAnsi"/>
                                <w:color w:val="808080" w:themeColor="background1" w:themeShade="80"/>
                                <w:sz w:val="20"/>
                                <w:szCs w:val="20"/>
                                <w:lang w:val="fr-FR"/>
                              </w:rPr>
                              <w:t xml:space="preserve">ensembles de données sous-mondiales, le cas échéant, et par d'autres mesures dans le domaine marin </w:t>
                            </w:r>
                            <w:r w:rsidRPr="00E26939">
                              <w:rPr>
                                <w:rFonts w:asciiTheme="minorHAnsi" w:hAnsiTheme="minorHAnsi"/>
                                <w:color w:val="808080" w:themeColor="background1" w:themeShade="80"/>
                                <w:sz w:val="20"/>
                                <w:szCs w:val="20"/>
                                <w:lang w:val="fr-FR"/>
                              </w:rPr>
                              <w:t>(où des indicateurs normalisés et basés sur les pressions similaires existent).</w:t>
                            </w:r>
                            <w:r w:rsidRPr="00846DDF">
                              <w:rPr>
                                <w:rFonts w:asciiTheme="minorHAnsi" w:hAnsiTheme="minorHAnsi"/>
                                <w:color w:val="808080" w:themeColor="background1" w:themeShade="80"/>
                                <w:sz w:val="20"/>
                                <w:szCs w:val="20"/>
                                <w:lang w:val="fr-FR"/>
                              </w:rPr>
                              <w:t xml:space="preserve"> </w:t>
                            </w:r>
                          </w:p>
                          <w:p w14:paraId="59FB0837" w14:textId="77777777" w:rsidR="00510205" w:rsidRPr="00846DDF" w:rsidRDefault="00510205" w:rsidP="007D1FD1">
                            <w:pPr>
                              <w:spacing w:line="240" w:lineRule="auto"/>
                              <w:rPr>
                                <w:rFonts w:asciiTheme="minorHAnsi" w:hAnsiTheme="minorHAnsi"/>
                                <w:color w:val="808080" w:themeColor="background1" w:themeShade="80"/>
                                <w:sz w:val="20"/>
                                <w:szCs w:val="20"/>
                                <w:lang w:val="fr-FR"/>
                              </w:rPr>
                            </w:pPr>
                          </w:p>
                          <w:p w14:paraId="0E770F7C" w14:textId="77777777" w:rsidR="00831E32" w:rsidRPr="00846DDF" w:rsidRDefault="0049656B">
                            <w:pPr>
                              <w:spacing w:line="240" w:lineRule="auto"/>
                              <w:rPr>
                                <w:rFonts w:asciiTheme="minorHAnsi" w:hAnsiTheme="minorHAnsi"/>
                                <w:color w:val="808080" w:themeColor="background1" w:themeShade="80"/>
                                <w:sz w:val="20"/>
                                <w:szCs w:val="20"/>
                                <w:lang w:val="fr-FR"/>
                              </w:rPr>
                            </w:pPr>
                            <w:r w:rsidRPr="00846DDF">
                              <w:rPr>
                                <w:rFonts w:asciiTheme="minorHAnsi" w:hAnsiTheme="minorHAnsi"/>
                                <w:b/>
                                <w:bCs/>
                                <w:color w:val="808080" w:themeColor="background1" w:themeShade="80"/>
                                <w:sz w:val="20"/>
                                <w:szCs w:val="20"/>
                                <w:lang w:val="fr-FR"/>
                              </w:rPr>
                              <w:t>Deuxièmement</w:t>
                            </w:r>
                            <w:r w:rsidRPr="00846DDF">
                              <w:rPr>
                                <w:rFonts w:asciiTheme="minorHAnsi" w:hAnsiTheme="minorHAnsi"/>
                                <w:color w:val="808080" w:themeColor="background1" w:themeShade="80"/>
                                <w:sz w:val="20"/>
                                <w:szCs w:val="20"/>
                                <w:lang w:val="fr-FR"/>
                              </w:rPr>
                              <w:t xml:space="preserve">, les Parties pourraient </w:t>
                            </w:r>
                            <w:r w:rsidR="00B62546" w:rsidRPr="00846DDF">
                              <w:rPr>
                                <w:rFonts w:asciiTheme="minorHAnsi" w:hAnsiTheme="minorHAnsi"/>
                                <w:color w:val="808080" w:themeColor="background1" w:themeShade="80"/>
                                <w:sz w:val="20"/>
                                <w:szCs w:val="20"/>
                                <w:lang w:val="fr-FR"/>
                              </w:rPr>
                              <w:t xml:space="preserve">modifier le paragraphe A.0.1 pour faire référence à </w:t>
                            </w:r>
                            <w:r w:rsidR="00B62546" w:rsidRPr="00846DDF">
                              <w:rPr>
                                <w:rFonts w:asciiTheme="minorHAnsi" w:hAnsiTheme="minorHAnsi"/>
                                <w:i/>
                                <w:color w:val="808080" w:themeColor="background1" w:themeShade="80"/>
                                <w:sz w:val="20"/>
                                <w:szCs w:val="20"/>
                                <w:lang w:val="fr-FR"/>
                              </w:rPr>
                              <w:t xml:space="preserve">"l'étendue </w:t>
                            </w:r>
                            <w:r w:rsidR="00B62546" w:rsidRPr="00846DDF">
                              <w:rPr>
                                <w:rFonts w:asciiTheme="minorHAnsi" w:hAnsiTheme="minorHAnsi"/>
                                <w:i/>
                                <w:color w:val="C00000"/>
                                <w:sz w:val="20"/>
                                <w:szCs w:val="20"/>
                                <w:u w:val="single"/>
                                <w:lang w:val="fr-FR"/>
                              </w:rPr>
                              <w:t xml:space="preserve">et l'intégrité </w:t>
                            </w:r>
                            <w:r w:rsidR="00B62546" w:rsidRPr="00846DDF">
                              <w:rPr>
                                <w:rFonts w:asciiTheme="minorHAnsi" w:hAnsiTheme="minorHAnsi"/>
                                <w:i/>
                                <w:color w:val="808080" w:themeColor="background1" w:themeShade="80"/>
                                <w:sz w:val="20"/>
                                <w:szCs w:val="20"/>
                                <w:lang w:val="fr-FR"/>
                              </w:rPr>
                              <w:t xml:space="preserve">des écosystèmes </w:t>
                            </w:r>
                            <w:r w:rsidR="00B62546" w:rsidRPr="00846DDF">
                              <w:rPr>
                                <w:rFonts w:asciiTheme="minorHAnsi" w:hAnsiTheme="minorHAnsi"/>
                                <w:i/>
                                <w:strike/>
                                <w:color w:val="C00000"/>
                                <w:sz w:val="20"/>
                                <w:szCs w:val="20"/>
                                <w:lang w:val="fr-FR"/>
                              </w:rPr>
                              <w:t xml:space="preserve">naturels et modifiés </w:t>
                            </w:r>
                            <w:r w:rsidR="00B62546" w:rsidRPr="00846DDF">
                              <w:rPr>
                                <w:rFonts w:asciiTheme="minorHAnsi" w:hAnsiTheme="minorHAnsi"/>
                                <w:i/>
                                <w:color w:val="808080" w:themeColor="background1" w:themeShade="80"/>
                                <w:sz w:val="20"/>
                                <w:szCs w:val="20"/>
                                <w:lang w:val="fr-FR"/>
                              </w:rPr>
                              <w:t xml:space="preserve">sélectionnés (c'est-à-dire les </w:t>
                            </w:r>
                            <w:r w:rsidR="00B62546" w:rsidRPr="00846DDF">
                              <w:rPr>
                                <w:rFonts w:asciiTheme="minorHAnsi" w:hAnsiTheme="minorHAnsi"/>
                                <w:i/>
                                <w:color w:val="C00000"/>
                                <w:sz w:val="20"/>
                                <w:szCs w:val="20"/>
                                <w:u w:val="single"/>
                                <w:lang w:val="fr-FR"/>
                              </w:rPr>
                              <w:t>forêts</w:t>
                            </w:r>
                            <w:r w:rsidR="00B62546" w:rsidRPr="00846DDF">
                              <w:rPr>
                                <w:rFonts w:asciiTheme="minorHAnsi" w:hAnsiTheme="minorHAnsi"/>
                                <w:i/>
                                <w:color w:val="808080" w:themeColor="background1" w:themeShade="80"/>
                                <w:sz w:val="20"/>
                                <w:szCs w:val="20"/>
                                <w:lang w:val="fr-FR"/>
                              </w:rPr>
                              <w:t>, les savanes et les prairies, les zones humides</w:t>
                            </w:r>
                            <w:r w:rsidR="00B62546" w:rsidRPr="00846DDF">
                              <w:rPr>
                                <w:rFonts w:asciiTheme="minorHAnsi" w:hAnsiTheme="minorHAnsi"/>
                                <w:i/>
                                <w:color w:val="C00000"/>
                                <w:sz w:val="20"/>
                                <w:szCs w:val="20"/>
                                <w:u w:val="single"/>
                                <w:lang w:val="fr-FR"/>
                              </w:rPr>
                              <w:t>, les tourbières</w:t>
                            </w:r>
                            <w:r w:rsidR="00B62546" w:rsidRPr="00846DDF">
                              <w:rPr>
                                <w:rFonts w:asciiTheme="minorHAnsi" w:hAnsiTheme="minorHAnsi"/>
                                <w:i/>
                                <w:color w:val="808080" w:themeColor="background1" w:themeShade="80"/>
                                <w:sz w:val="20"/>
                                <w:szCs w:val="20"/>
                                <w:lang w:val="fr-FR"/>
                              </w:rPr>
                              <w:t xml:space="preserve">, les mangroves, les marais salants, les récifs coralliens, les herbes marines, les </w:t>
                            </w:r>
                            <w:proofErr w:type="spellStart"/>
                            <w:r w:rsidR="00B62546" w:rsidRPr="00846DDF">
                              <w:rPr>
                                <w:rFonts w:asciiTheme="minorHAnsi" w:hAnsiTheme="minorHAnsi"/>
                                <w:i/>
                                <w:strike/>
                                <w:color w:val="C00000"/>
                                <w:sz w:val="20"/>
                                <w:szCs w:val="20"/>
                                <w:lang w:val="fr-FR"/>
                              </w:rPr>
                              <w:t>macroalgues</w:t>
                            </w:r>
                            <w:proofErr w:type="spellEnd"/>
                            <w:r w:rsidR="00B62546" w:rsidRPr="00846DDF">
                              <w:rPr>
                                <w:rFonts w:asciiTheme="minorHAnsi" w:hAnsiTheme="minorHAnsi"/>
                                <w:i/>
                                <w:strike/>
                                <w:color w:val="C00000"/>
                                <w:sz w:val="20"/>
                                <w:szCs w:val="20"/>
                                <w:lang w:val="fr-FR"/>
                              </w:rPr>
                              <w:t xml:space="preserve"> </w:t>
                            </w:r>
                            <w:r w:rsidR="00B62546" w:rsidRPr="00846DDF">
                              <w:rPr>
                                <w:rFonts w:asciiTheme="minorHAnsi" w:hAnsiTheme="minorHAnsi"/>
                                <w:i/>
                                <w:color w:val="808080" w:themeColor="background1" w:themeShade="80"/>
                                <w:sz w:val="20"/>
                                <w:szCs w:val="20"/>
                                <w:lang w:val="fr-FR"/>
                              </w:rPr>
                              <w:t>et les habitats intertidaux)", l'</w:t>
                            </w:r>
                            <w:r w:rsidR="00B62546" w:rsidRPr="00846DDF">
                              <w:rPr>
                                <w:rFonts w:asciiTheme="minorHAnsi" w:hAnsiTheme="minorHAnsi"/>
                                <w:iCs/>
                                <w:color w:val="808080" w:themeColor="background1" w:themeShade="80"/>
                                <w:sz w:val="20"/>
                                <w:szCs w:val="20"/>
                                <w:lang w:val="fr-FR"/>
                              </w:rPr>
                              <w:t xml:space="preserve">indicateur le plus approprié étant sélectionné par type d'écosystème. </w:t>
                            </w:r>
                            <w:r w:rsidR="00BC6DC4" w:rsidRPr="00846DDF">
                              <w:rPr>
                                <w:rFonts w:asciiTheme="minorHAnsi" w:hAnsiTheme="minorHAnsi"/>
                                <w:iCs/>
                                <w:color w:val="808080" w:themeColor="background1" w:themeShade="80"/>
                                <w:sz w:val="20"/>
                                <w:szCs w:val="20"/>
                                <w:lang w:val="fr-FR"/>
                              </w:rPr>
                              <w:t xml:space="preserve">Nous recommandons ces </w:t>
                            </w:r>
                            <w:r w:rsidR="00B62546" w:rsidRPr="00846DDF">
                              <w:rPr>
                                <w:rFonts w:asciiTheme="minorHAnsi" w:hAnsiTheme="minorHAnsi"/>
                                <w:iCs/>
                                <w:color w:val="808080" w:themeColor="background1" w:themeShade="80"/>
                                <w:sz w:val="20"/>
                                <w:szCs w:val="20"/>
                                <w:lang w:val="fr-FR"/>
                              </w:rPr>
                              <w:t xml:space="preserve">options spécifiques aux écosystèmes actuellement incluses au niveau de l'indicateur complémentaire : </w:t>
                            </w:r>
                          </w:p>
                          <w:p w14:paraId="0899B1EF" w14:textId="77777777" w:rsidR="00B62546" w:rsidRPr="00846DDF" w:rsidRDefault="00B62546" w:rsidP="00B62546">
                            <w:pPr>
                              <w:spacing w:line="240" w:lineRule="auto"/>
                              <w:rPr>
                                <w:rFonts w:asciiTheme="minorHAnsi" w:hAnsiTheme="minorHAnsi"/>
                                <w:color w:val="808080" w:themeColor="background1" w:themeShade="80"/>
                                <w:sz w:val="20"/>
                                <w:szCs w:val="20"/>
                                <w:lang w:val="fr-FR"/>
                              </w:rPr>
                            </w:pPr>
                          </w:p>
                          <w:p w14:paraId="0B4BE5E9" w14:textId="77777777" w:rsidR="00831E32" w:rsidRPr="00846DDF" w:rsidRDefault="0049656B">
                            <w:pPr>
                              <w:pStyle w:val="ListParagraph"/>
                              <w:numPr>
                                <w:ilvl w:val="0"/>
                                <w:numId w:val="28"/>
                              </w:numPr>
                              <w:spacing w:line="240" w:lineRule="auto"/>
                              <w:rPr>
                                <w:rFonts w:asciiTheme="minorHAnsi" w:hAnsiTheme="minorHAnsi"/>
                                <w:color w:val="808080" w:themeColor="background1" w:themeShade="80"/>
                                <w:sz w:val="20"/>
                                <w:szCs w:val="20"/>
                                <w:lang w:val="fr-FR"/>
                              </w:rPr>
                            </w:pPr>
                            <w:r w:rsidRPr="00846DDF">
                              <w:rPr>
                                <w:rFonts w:asciiTheme="minorHAnsi" w:hAnsiTheme="minorHAnsi"/>
                                <w:color w:val="808080" w:themeColor="background1" w:themeShade="80"/>
                                <w:sz w:val="20"/>
                                <w:szCs w:val="20"/>
                                <w:lang w:val="fr-FR"/>
                              </w:rPr>
                              <w:t>L'</w:t>
                            </w:r>
                            <w:hyperlink r:id="rId24" w:history="1">
                              <w:r w:rsidRPr="00846DDF">
                                <w:rPr>
                                  <w:rStyle w:val="Hyperlink"/>
                                  <w:rFonts w:asciiTheme="minorHAnsi" w:hAnsiTheme="minorHAnsi"/>
                                  <w:b/>
                                  <w:color w:val="365F91" w:themeColor="accent1" w:themeShade="BF"/>
                                  <w:sz w:val="20"/>
                                  <w:szCs w:val="20"/>
                                  <w:lang w:val="fr-FR"/>
                                </w:rPr>
                                <w:t xml:space="preserve">indice d'intégrité des paysages forestiers (IIPF) </w:t>
                              </w:r>
                            </w:hyperlink>
                            <w:r w:rsidRPr="00846DDF">
                              <w:rPr>
                                <w:rFonts w:asciiTheme="minorHAnsi" w:hAnsiTheme="minorHAnsi"/>
                                <w:color w:val="808080" w:themeColor="background1" w:themeShade="80"/>
                                <w:sz w:val="20"/>
                                <w:szCs w:val="20"/>
                                <w:lang w:val="fr-FR"/>
                              </w:rPr>
                              <w:t>: le premier indice cumulatif explicite dans l'espace qui intègre des données mondiales sur a) l'étendue des forêts, b) les pressions anthropiques localisées et directement observables, c) les pressions anthropiques diffuses déduites de la proximité des pressions localisées, et d) l'altération anthropique de la connectivité des forêts. L'indice peut être mis à l'échelle des frontières juridictionnelles ou écologiques, incorporer d'autres données pertinentes, et est disponible gratuitement pour les Parties pour l'établissement de rapports.</w:t>
                            </w:r>
                          </w:p>
                          <w:p w14:paraId="79BFC514" w14:textId="77777777" w:rsidR="00831E32" w:rsidRPr="00846DDF" w:rsidRDefault="0049656B">
                            <w:pPr>
                              <w:pStyle w:val="ListParagraph"/>
                              <w:numPr>
                                <w:ilvl w:val="0"/>
                                <w:numId w:val="28"/>
                              </w:numPr>
                              <w:spacing w:line="240" w:lineRule="auto"/>
                              <w:rPr>
                                <w:rFonts w:asciiTheme="minorHAnsi" w:hAnsiTheme="minorHAnsi"/>
                                <w:color w:val="808080" w:themeColor="background1" w:themeShade="80"/>
                                <w:sz w:val="20"/>
                                <w:szCs w:val="20"/>
                                <w:lang w:val="fr-FR"/>
                              </w:rPr>
                            </w:pPr>
                            <w:r w:rsidRPr="00846DDF">
                              <w:rPr>
                                <w:rFonts w:asciiTheme="minorHAnsi" w:hAnsiTheme="minorHAnsi"/>
                                <w:color w:val="808080" w:themeColor="background1" w:themeShade="80"/>
                                <w:sz w:val="20"/>
                                <w:szCs w:val="20"/>
                                <w:lang w:val="fr-FR"/>
                              </w:rPr>
                              <w:t>"</w:t>
                            </w:r>
                            <w:r w:rsidRPr="00846DDF">
                              <w:rPr>
                                <w:rFonts w:asciiTheme="minorHAnsi" w:hAnsiTheme="minorHAnsi"/>
                                <w:b/>
                                <w:color w:val="808080" w:themeColor="background1" w:themeShade="80"/>
                                <w:sz w:val="20"/>
                                <w:szCs w:val="20"/>
                                <w:lang w:val="fr-FR"/>
                              </w:rPr>
                              <w:t xml:space="preserve">Couverture de coraux vivants et d'autres groupes benthiques clés", </w:t>
                            </w:r>
                            <w:r w:rsidRPr="00846DDF">
                              <w:rPr>
                                <w:rFonts w:asciiTheme="minorHAnsi" w:hAnsiTheme="minorHAnsi"/>
                                <w:color w:val="808080" w:themeColor="background1" w:themeShade="80"/>
                                <w:sz w:val="20"/>
                                <w:szCs w:val="20"/>
                                <w:lang w:val="fr-FR"/>
                              </w:rPr>
                              <w:t xml:space="preserve">comme l'ont proposé l'Initiative internationale pour les récifs coralliens et les parties en réponse à l'enquête sur les indicateurs principaux lors de l'OSASTT-24. Cette proposition tire parti des efforts déployés à l'échelle nationale par les parties à la CDB ainsi que par le Réseau mondial de surveillance des récifs coralliens (GCRMN) pour aider les parties à établir des rapports sur les écosystèmes des récifs coralliens dans le monde, et elle combinerait efficacement les </w:t>
                            </w:r>
                            <w:hyperlink r:id="rId25" w:history="1">
                              <w:r w:rsidRPr="00846DDF">
                                <w:rPr>
                                  <w:rStyle w:val="Hyperlink"/>
                                  <w:rFonts w:asciiTheme="minorHAnsi" w:hAnsiTheme="minorHAnsi"/>
                                  <w:b/>
                                  <w:color w:val="365F91" w:themeColor="accent1" w:themeShade="BF"/>
                                  <w:sz w:val="20"/>
                                  <w:szCs w:val="20"/>
                                  <w:lang w:val="fr-FR"/>
                                </w:rPr>
                                <w:t xml:space="preserve">indicateurs </w:t>
                              </w:r>
                            </w:hyperlink>
                            <w:r w:rsidRPr="00846DDF">
                              <w:rPr>
                                <w:rFonts w:asciiTheme="minorHAnsi" w:hAnsiTheme="minorHAnsi"/>
                                <w:color w:val="808080" w:themeColor="background1" w:themeShade="80"/>
                                <w:sz w:val="20"/>
                                <w:szCs w:val="20"/>
                                <w:lang w:val="fr-FR"/>
                              </w:rPr>
                              <w:t xml:space="preserve">a.13, a.14, a.20 et a.21 </w:t>
                            </w:r>
                            <w:hyperlink r:id="rId26" w:history="1">
                              <w:r w:rsidRPr="00846DDF">
                                <w:rPr>
                                  <w:rStyle w:val="Hyperlink"/>
                                  <w:rFonts w:asciiTheme="minorHAnsi" w:hAnsiTheme="minorHAnsi"/>
                                  <w:b/>
                                  <w:color w:val="365F91" w:themeColor="accent1" w:themeShade="BF"/>
                                  <w:sz w:val="20"/>
                                  <w:szCs w:val="20"/>
                                  <w:lang w:val="fr-FR"/>
                                </w:rPr>
                                <w:t xml:space="preserve">recommandés par l'ICRI </w:t>
                              </w:r>
                            </w:hyperlink>
                            <w:r w:rsidRPr="00846DDF">
                              <w:rPr>
                                <w:rFonts w:asciiTheme="minorHAnsi" w:hAnsiTheme="minorHAnsi"/>
                                <w:color w:val="808080" w:themeColor="background1" w:themeShade="80"/>
                                <w:sz w:val="20"/>
                                <w:szCs w:val="20"/>
                                <w:lang w:val="fr-FR"/>
                              </w:rPr>
                              <w:t xml:space="preserve">dans le projet de cadre de surveillance. </w:t>
                            </w:r>
                          </w:p>
                          <w:p w14:paraId="4CF87B43" w14:textId="77777777" w:rsidR="00510205" w:rsidRPr="00846DDF" w:rsidRDefault="00510205" w:rsidP="007D1FD1">
                            <w:pPr>
                              <w:spacing w:line="240" w:lineRule="auto"/>
                              <w:rPr>
                                <w:rFonts w:asciiTheme="minorHAnsi" w:hAnsiTheme="minorHAnsi"/>
                                <w:color w:val="808080" w:themeColor="background1" w:themeShade="80"/>
                                <w:sz w:val="20"/>
                                <w:szCs w:val="20"/>
                                <w:lang w:val="fr-FR"/>
                              </w:rPr>
                            </w:pPr>
                          </w:p>
                          <w:p w14:paraId="739DA1DD" w14:textId="73C4F619" w:rsidR="00831E32" w:rsidRPr="00846DDF" w:rsidRDefault="0049656B">
                            <w:pPr>
                              <w:spacing w:line="240" w:lineRule="auto"/>
                              <w:rPr>
                                <w:rFonts w:asciiTheme="minorHAnsi" w:hAnsiTheme="minorHAnsi"/>
                                <w:color w:val="808080" w:themeColor="background1" w:themeShade="80"/>
                                <w:sz w:val="20"/>
                                <w:szCs w:val="20"/>
                                <w:lang w:val="fr-FR"/>
                              </w:rPr>
                            </w:pPr>
                            <w:r w:rsidRPr="00846DDF">
                              <w:rPr>
                                <w:rFonts w:asciiTheme="minorHAnsi" w:hAnsiTheme="minorHAnsi"/>
                                <w:b/>
                                <w:bCs/>
                                <w:color w:val="808080" w:themeColor="background1" w:themeShade="80"/>
                                <w:sz w:val="20"/>
                                <w:szCs w:val="20"/>
                                <w:lang w:val="fr-FR"/>
                              </w:rPr>
                              <w:t>Troisièmement</w:t>
                            </w:r>
                            <w:r w:rsidRPr="00846DDF">
                              <w:rPr>
                                <w:rFonts w:asciiTheme="minorHAnsi" w:hAnsiTheme="minorHAnsi"/>
                                <w:color w:val="808080" w:themeColor="background1" w:themeShade="80"/>
                                <w:sz w:val="20"/>
                                <w:szCs w:val="20"/>
                                <w:lang w:val="fr-FR"/>
                              </w:rPr>
                              <w:t xml:space="preserve">, les Parties pourraient </w:t>
                            </w:r>
                            <w:r w:rsidRPr="00E26939">
                              <w:rPr>
                                <w:rFonts w:asciiTheme="minorHAnsi" w:hAnsiTheme="minorHAnsi"/>
                                <w:color w:val="808080" w:themeColor="background1" w:themeShade="80"/>
                                <w:sz w:val="20"/>
                                <w:szCs w:val="20"/>
                                <w:lang w:val="fr-FR"/>
                              </w:rPr>
                              <w:t xml:space="preserve">adopter </w:t>
                            </w:r>
                            <w:r w:rsidR="00F23976" w:rsidRPr="00E26939">
                              <w:rPr>
                                <w:rFonts w:asciiTheme="minorHAnsi" w:hAnsiTheme="minorHAnsi"/>
                                <w:color w:val="808080" w:themeColor="background1" w:themeShade="80"/>
                                <w:sz w:val="20"/>
                                <w:szCs w:val="20"/>
                                <w:lang w:val="fr-FR"/>
                              </w:rPr>
                              <w:t xml:space="preserve">un indicateur principal fictif sur </w:t>
                            </w:r>
                            <w:r w:rsidR="00B62546" w:rsidRPr="00E26939">
                              <w:rPr>
                                <w:rFonts w:asciiTheme="minorHAnsi" w:hAnsiTheme="minorHAnsi"/>
                                <w:color w:val="808080" w:themeColor="background1" w:themeShade="80"/>
                                <w:sz w:val="20"/>
                                <w:szCs w:val="20"/>
                                <w:lang w:val="fr-FR"/>
                              </w:rPr>
                              <w:t>"</w:t>
                            </w:r>
                            <w:r w:rsidR="00B96FA1" w:rsidRPr="00E26939">
                              <w:rPr>
                                <w:rFonts w:asciiTheme="minorHAnsi" w:hAnsiTheme="minorHAnsi"/>
                                <w:color w:val="808080" w:themeColor="background1" w:themeShade="80"/>
                                <w:sz w:val="20"/>
                                <w:szCs w:val="20"/>
                                <w:lang w:val="fr-FR"/>
                              </w:rPr>
                              <w:t xml:space="preserve"> l'intégrité des écosystèmes sélectionnés" (</w:t>
                            </w:r>
                            <w:r w:rsidR="00634BDF" w:rsidRPr="00E26939">
                              <w:rPr>
                                <w:rFonts w:asciiTheme="minorHAnsi" w:hAnsiTheme="minorHAnsi"/>
                                <w:color w:val="808080" w:themeColor="background1" w:themeShade="80"/>
                                <w:sz w:val="20"/>
                                <w:szCs w:val="20"/>
                                <w:lang w:val="fr-FR"/>
                              </w:rPr>
                              <w:t>voir les types d'écosystèmes ci-dessus)</w:t>
                            </w:r>
                            <w:r w:rsidR="00B96FA1" w:rsidRPr="00E26939">
                              <w:rPr>
                                <w:rFonts w:asciiTheme="minorHAnsi" w:hAnsiTheme="minorHAnsi"/>
                                <w:color w:val="808080" w:themeColor="background1" w:themeShade="80"/>
                                <w:sz w:val="20"/>
                                <w:szCs w:val="20"/>
                                <w:lang w:val="fr-FR"/>
                              </w:rPr>
                              <w:t xml:space="preserve">) </w:t>
                            </w:r>
                            <w:r w:rsidRPr="00E26939">
                              <w:rPr>
                                <w:rFonts w:asciiTheme="minorHAnsi" w:hAnsiTheme="minorHAnsi"/>
                                <w:color w:val="808080" w:themeColor="background1" w:themeShade="80"/>
                                <w:sz w:val="20"/>
                                <w:szCs w:val="20"/>
                                <w:lang w:val="fr-FR"/>
                              </w:rPr>
                              <w:t xml:space="preserve">qui serait </w:t>
                            </w:r>
                            <w:r w:rsidR="00F23976" w:rsidRPr="00E26939">
                              <w:rPr>
                                <w:rFonts w:asciiTheme="minorHAnsi" w:hAnsiTheme="minorHAnsi"/>
                                <w:color w:val="808080" w:themeColor="background1" w:themeShade="80"/>
                                <w:sz w:val="20"/>
                                <w:szCs w:val="20"/>
                                <w:lang w:val="fr-FR"/>
                              </w:rPr>
                              <w:t xml:space="preserve">affiné par le groupe ad hoc d'experts techniques </w:t>
                            </w:r>
                            <w:r w:rsidRPr="00E26939">
                              <w:rPr>
                                <w:rFonts w:asciiTheme="minorHAnsi" w:hAnsiTheme="minorHAnsi"/>
                                <w:color w:val="808080" w:themeColor="background1" w:themeShade="80"/>
                                <w:sz w:val="20"/>
                                <w:szCs w:val="20"/>
                                <w:lang w:val="fr-FR"/>
                              </w:rPr>
                              <w:t>en tenant dûment compte</w:t>
                            </w:r>
                            <w:r w:rsidRPr="00846DDF">
                              <w:rPr>
                                <w:rFonts w:asciiTheme="minorHAnsi" w:hAnsiTheme="minorHAnsi"/>
                                <w:color w:val="808080" w:themeColor="background1" w:themeShade="80"/>
                                <w:sz w:val="20"/>
                                <w:szCs w:val="20"/>
                                <w:lang w:val="fr-FR"/>
                              </w:rPr>
                              <w:t xml:space="preserve"> des </w:t>
                            </w:r>
                            <w:r w:rsidR="00B62546" w:rsidRPr="00846DDF">
                              <w:rPr>
                                <w:rFonts w:asciiTheme="minorHAnsi" w:hAnsiTheme="minorHAnsi"/>
                                <w:color w:val="808080" w:themeColor="background1" w:themeShade="80"/>
                                <w:sz w:val="20"/>
                                <w:szCs w:val="20"/>
                                <w:lang w:val="fr-FR"/>
                              </w:rPr>
                              <w:t xml:space="preserve">conseils fournis par les experts techniques et les Parties. </w:t>
                            </w:r>
                          </w:p>
                          <w:p w14:paraId="0157840A" w14:textId="77777777" w:rsidR="00EF3662" w:rsidRPr="00846DDF" w:rsidRDefault="00EF3662" w:rsidP="007D1FD1">
                            <w:pPr>
                              <w:spacing w:line="240" w:lineRule="auto"/>
                              <w:rPr>
                                <w:rFonts w:asciiTheme="minorHAnsi" w:hAnsiTheme="minorHAnsi"/>
                                <w:color w:val="808080" w:themeColor="background1" w:themeShade="80"/>
                                <w:sz w:val="20"/>
                                <w:szCs w:val="20"/>
                                <w:lang w:val="fr-FR"/>
                              </w:rPr>
                            </w:pPr>
                          </w:p>
                          <w:p w14:paraId="157124B7" w14:textId="77777777" w:rsidR="00EF3662" w:rsidRPr="00846DDF" w:rsidRDefault="00EF3662" w:rsidP="007D1FD1">
                            <w:pPr>
                              <w:ind w:left="540" w:hanging="450"/>
                              <w:rPr>
                                <w:rFonts w:asciiTheme="minorHAnsi" w:hAnsiTheme="minorHAnsi"/>
                                <w:b/>
                                <w:color w:val="808080" w:themeColor="background1" w:themeShade="80"/>
                                <w:sz w:val="20"/>
                                <w:szCs w:val="20"/>
                                <w:lang w:val="fr-FR"/>
                              </w:rPr>
                            </w:pPr>
                          </w:p>
                          <w:p w14:paraId="309A32FC" w14:textId="77777777" w:rsidR="00EF3662" w:rsidRPr="00846DDF" w:rsidRDefault="00EF3662" w:rsidP="007D1FD1">
                            <w:pPr>
                              <w:rPr>
                                <w:rFonts w:asciiTheme="minorHAnsi" w:hAnsiTheme="minorHAnsi"/>
                                <w:b/>
                                <w:color w:val="808080" w:themeColor="background1" w:themeShade="80"/>
                                <w:sz w:val="20"/>
                                <w:szCs w:val="20"/>
                                <w:lang w:val="fr-FR"/>
                              </w:rPr>
                            </w:pPr>
                          </w:p>
                        </w:txbxContent>
                      </wps:txbx>
                      <wps:bodyPr rot="0" vert="horz" wrap="square" lIns="91440" tIns="45720" rIns="91440" bIns="45720" anchor="t" anchorCtr="0" upright="1">
                        <a:noAutofit/>
                      </wps:bodyPr>
                    </wps:wsp>
                  </a:graphicData>
                </a:graphic>
              </wp:inline>
            </w:drawing>
          </mc:Choice>
          <mc:Fallback>
            <w:pict>
              <v:shapetype w14:anchorId="44B9D76D" id="_x0000_t202" coordsize="21600,21600" o:spt="202" path="m,l,21600r21600,l21600,xe">
                <v:stroke joinstyle="miter"/>
                <v:path gradientshapeok="t" o:connecttype="rect"/>
              </v:shapetype>
              <v:shape id="Text Box 2" o:spid="_x0000_s1026" type="#_x0000_t202" style="width:451.5pt;height:59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" fillcolor="#f2f2f2 [3052]" strokecolor="#95b3d7 [1940]">
                <v:path arrowok="t"/>
                <v:textbox>
                  <w:txbxContent>
                    <w:p w14:paraId="05AA0AD7" w14:textId="77777777" w:rsidR="00831E32" w:rsidRPr="00846DDF" w:rsidRDefault="0049656B">
                      <w:pPr>
                        <w:spacing w:line="240" w:lineRule="auto"/>
                        <w:rPr>
                          <w:rFonts w:asciiTheme="minorHAnsi" w:hAnsiTheme="minorHAnsi"/>
                          <w:b/>
                          <w:color w:val="808080" w:themeColor="background1" w:themeShade="80"/>
                          <w:sz w:val="20"/>
                          <w:szCs w:val="20"/>
                          <w:lang w:val="fr-FR"/>
                        </w:rPr>
                      </w:pPr>
                      <w:r w:rsidRPr="00846DDF">
                        <w:rPr>
                          <w:rFonts w:asciiTheme="minorHAnsi" w:hAnsiTheme="minorHAnsi"/>
                          <w:b/>
                          <w:color w:val="808080" w:themeColor="background1" w:themeShade="80"/>
                          <w:sz w:val="20"/>
                          <w:szCs w:val="20"/>
                          <w:lang w:val="fr-FR"/>
                        </w:rPr>
                        <w:t>Indicateurs principaux pour l'objectif A :</w:t>
                      </w:r>
                    </w:p>
                    <w:p w14:paraId="676E9B5E" w14:textId="77777777" w:rsidR="00EF3662" w:rsidRPr="00846DDF" w:rsidRDefault="00EF3662" w:rsidP="007D1FD1">
                      <w:pPr>
                        <w:spacing w:line="240" w:lineRule="auto"/>
                        <w:rPr>
                          <w:rFonts w:asciiTheme="minorHAnsi" w:hAnsiTheme="minorHAnsi"/>
                          <w:b/>
                          <w:color w:val="808080" w:themeColor="background1" w:themeShade="80"/>
                          <w:sz w:val="20"/>
                          <w:szCs w:val="20"/>
                          <w:lang w:val="fr-FR"/>
                        </w:rPr>
                      </w:pPr>
                    </w:p>
                    <w:p w14:paraId="194B4702" w14:textId="496A3D88" w:rsidR="00831E32" w:rsidRPr="00846DDF" w:rsidRDefault="00846DDF">
                      <w:pPr>
                        <w:spacing w:line="240" w:lineRule="auto"/>
                        <w:rPr>
                          <w:rFonts w:asciiTheme="minorHAnsi" w:hAnsiTheme="minorHAnsi"/>
                          <w:color w:val="808080" w:themeColor="background1" w:themeShade="80"/>
                          <w:sz w:val="20"/>
                          <w:szCs w:val="20"/>
                          <w:lang w:val="fr-FR"/>
                        </w:rPr>
                      </w:pPr>
                      <w:r>
                        <w:rPr>
                          <w:rFonts w:asciiTheme="minorHAnsi" w:hAnsiTheme="minorHAnsi"/>
                          <w:color w:val="808080" w:themeColor="background1" w:themeShade="80"/>
                          <w:sz w:val="20"/>
                          <w:szCs w:val="20"/>
                          <w:lang w:val="fr-FR"/>
                        </w:rPr>
                        <w:t xml:space="preserve">La </w:t>
                      </w:r>
                      <w:r w:rsidR="0049656B" w:rsidRPr="00846DDF">
                        <w:rPr>
                          <w:rFonts w:asciiTheme="minorHAnsi" w:hAnsiTheme="minorHAnsi"/>
                          <w:color w:val="808080" w:themeColor="background1" w:themeShade="80"/>
                          <w:sz w:val="20"/>
                          <w:szCs w:val="20"/>
                          <w:lang w:val="fr-FR"/>
                        </w:rPr>
                        <w:t>WCS reste très préoccupé</w:t>
                      </w:r>
                      <w:r>
                        <w:rPr>
                          <w:rFonts w:asciiTheme="minorHAnsi" w:hAnsiTheme="minorHAnsi"/>
                          <w:color w:val="808080" w:themeColor="background1" w:themeShade="80"/>
                          <w:sz w:val="20"/>
                          <w:szCs w:val="20"/>
                          <w:lang w:val="fr-FR"/>
                        </w:rPr>
                        <w:t>e</w:t>
                      </w:r>
                      <w:r w:rsidR="0049656B" w:rsidRPr="00846DDF">
                        <w:rPr>
                          <w:rFonts w:asciiTheme="minorHAnsi" w:hAnsiTheme="minorHAnsi"/>
                          <w:color w:val="808080" w:themeColor="background1" w:themeShade="80"/>
                          <w:sz w:val="20"/>
                          <w:szCs w:val="20"/>
                          <w:lang w:val="fr-FR"/>
                        </w:rPr>
                        <w:t xml:space="preserve"> par le fait que les indicateurs principaux </w:t>
                      </w:r>
                      <w:r w:rsidR="00BC6DC4" w:rsidRPr="00846DDF">
                        <w:rPr>
                          <w:rFonts w:asciiTheme="minorHAnsi" w:hAnsiTheme="minorHAnsi"/>
                          <w:color w:val="808080" w:themeColor="background1" w:themeShade="80"/>
                          <w:sz w:val="20"/>
                          <w:szCs w:val="20"/>
                          <w:lang w:val="fr-FR"/>
                        </w:rPr>
                        <w:t xml:space="preserve">proposés pour </w:t>
                      </w:r>
                      <w:r w:rsidR="0049656B" w:rsidRPr="00846DDF">
                        <w:rPr>
                          <w:rFonts w:asciiTheme="minorHAnsi" w:hAnsiTheme="minorHAnsi"/>
                          <w:color w:val="808080" w:themeColor="background1" w:themeShade="80"/>
                          <w:sz w:val="20"/>
                          <w:szCs w:val="20"/>
                          <w:lang w:val="fr-FR"/>
                        </w:rPr>
                        <w:t xml:space="preserve">l'objectif A </w:t>
                      </w:r>
                      <w:r w:rsidR="00C51303" w:rsidRPr="00846DDF">
                        <w:rPr>
                          <w:rFonts w:asciiTheme="minorHAnsi" w:hAnsiTheme="minorHAnsi"/>
                          <w:color w:val="808080" w:themeColor="background1" w:themeShade="80"/>
                          <w:sz w:val="20"/>
                          <w:szCs w:val="20"/>
                          <w:lang w:val="fr-FR"/>
                        </w:rPr>
                        <w:t xml:space="preserve">se concentrent </w:t>
                      </w:r>
                      <w:r w:rsidR="00E45C41" w:rsidRPr="00846DDF">
                        <w:rPr>
                          <w:rFonts w:asciiTheme="minorHAnsi" w:hAnsiTheme="minorHAnsi"/>
                          <w:color w:val="808080" w:themeColor="background1" w:themeShade="80"/>
                          <w:sz w:val="20"/>
                          <w:szCs w:val="20"/>
                          <w:lang w:val="fr-FR"/>
                        </w:rPr>
                        <w:t>uniquement sur l'étendue des écosystèmes, plutôt que sur leur intégrité</w:t>
                      </w:r>
                      <w:r w:rsidR="0049656B" w:rsidRPr="00846DDF">
                        <w:rPr>
                          <w:rFonts w:asciiTheme="minorHAnsi" w:hAnsiTheme="minorHAnsi"/>
                          <w:color w:val="808080" w:themeColor="background1" w:themeShade="80"/>
                          <w:sz w:val="20"/>
                          <w:szCs w:val="20"/>
                          <w:lang w:val="fr-FR"/>
                        </w:rPr>
                        <w:t xml:space="preserve">. Cela présente des </w:t>
                      </w:r>
                      <w:r w:rsidR="00E45C41" w:rsidRPr="00846DDF">
                        <w:rPr>
                          <w:rFonts w:asciiTheme="minorHAnsi" w:hAnsiTheme="minorHAnsi"/>
                          <w:color w:val="808080" w:themeColor="background1" w:themeShade="80"/>
                          <w:sz w:val="20"/>
                          <w:szCs w:val="20"/>
                          <w:lang w:val="fr-FR"/>
                        </w:rPr>
                        <w:t xml:space="preserve">lacunes </w:t>
                      </w:r>
                      <w:r w:rsidR="0049656B" w:rsidRPr="00846DDF">
                        <w:rPr>
                          <w:rFonts w:asciiTheme="minorHAnsi" w:hAnsiTheme="minorHAnsi"/>
                          <w:color w:val="808080" w:themeColor="background1" w:themeShade="80"/>
                          <w:sz w:val="20"/>
                          <w:szCs w:val="20"/>
                          <w:lang w:val="fr-FR"/>
                        </w:rPr>
                        <w:t xml:space="preserve">importantes, notamment </w:t>
                      </w:r>
                      <w:r w:rsidR="00955991" w:rsidRPr="00846DDF">
                        <w:rPr>
                          <w:rFonts w:asciiTheme="minorHAnsi" w:hAnsiTheme="minorHAnsi"/>
                          <w:color w:val="808080" w:themeColor="background1" w:themeShade="80"/>
                          <w:sz w:val="20"/>
                          <w:szCs w:val="20"/>
                          <w:lang w:val="fr-FR"/>
                        </w:rPr>
                        <w:t xml:space="preserve">(mais pas seulement) </w:t>
                      </w:r>
                      <w:r w:rsidR="0049656B" w:rsidRPr="00846DDF">
                        <w:rPr>
                          <w:rFonts w:asciiTheme="minorHAnsi" w:hAnsiTheme="minorHAnsi"/>
                          <w:color w:val="808080" w:themeColor="background1" w:themeShade="80"/>
                          <w:sz w:val="20"/>
                          <w:szCs w:val="20"/>
                          <w:lang w:val="fr-FR"/>
                        </w:rPr>
                        <w:t xml:space="preserve">le fait que les écosystèmes marins ne sont pas toujours évalués en fonction de leur étendue. En outre, l'indice de l'habitat des espèces </w:t>
                      </w:r>
                      <w:r w:rsidR="00F23976" w:rsidRPr="00846DDF">
                        <w:rPr>
                          <w:rFonts w:asciiTheme="minorHAnsi" w:hAnsiTheme="minorHAnsi"/>
                          <w:color w:val="808080" w:themeColor="background1" w:themeShade="80"/>
                          <w:sz w:val="20"/>
                          <w:szCs w:val="20"/>
                          <w:lang w:val="fr-FR"/>
                        </w:rPr>
                        <w:t xml:space="preserve">(A.0.4) </w:t>
                      </w:r>
                      <w:r w:rsidR="00BC6DC4" w:rsidRPr="00846DDF">
                        <w:rPr>
                          <w:rFonts w:asciiTheme="minorHAnsi" w:hAnsiTheme="minorHAnsi"/>
                          <w:color w:val="808080" w:themeColor="background1" w:themeShade="80"/>
                          <w:sz w:val="20"/>
                          <w:szCs w:val="20"/>
                          <w:lang w:val="fr-FR"/>
                        </w:rPr>
                        <w:t xml:space="preserve">qui est proposé </w:t>
                      </w:r>
                      <w:r w:rsidR="0049656B" w:rsidRPr="00846DDF">
                        <w:rPr>
                          <w:rFonts w:asciiTheme="minorHAnsi" w:hAnsiTheme="minorHAnsi"/>
                          <w:color w:val="808080" w:themeColor="background1" w:themeShade="80"/>
                          <w:sz w:val="20"/>
                          <w:szCs w:val="20"/>
                          <w:lang w:val="fr-FR"/>
                        </w:rPr>
                        <w:t xml:space="preserve">ne </w:t>
                      </w:r>
                      <w:r w:rsidR="00E45C41" w:rsidRPr="00846DDF">
                        <w:rPr>
                          <w:rFonts w:asciiTheme="minorHAnsi" w:hAnsiTheme="minorHAnsi"/>
                          <w:color w:val="808080" w:themeColor="background1" w:themeShade="80"/>
                          <w:sz w:val="20"/>
                          <w:szCs w:val="20"/>
                          <w:lang w:val="fr-FR"/>
                        </w:rPr>
                        <w:t xml:space="preserve">mesure </w:t>
                      </w:r>
                      <w:r w:rsidR="0049656B" w:rsidRPr="00846DDF">
                        <w:rPr>
                          <w:rFonts w:asciiTheme="minorHAnsi" w:hAnsiTheme="minorHAnsi"/>
                          <w:color w:val="808080" w:themeColor="background1" w:themeShade="80"/>
                          <w:sz w:val="20"/>
                          <w:szCs w:val="20"/>
                          <w:lang w:val="fr-FR"/>
                        </w:rPr>
                        <w:t xml:space="preserve">pas </w:t>
                      </w:r>
                      <w:r w:rsidR="00E45C41" w:rsidRPr="00846DDF">
                        <w:rPr>
                          <w:rFonts w:asciiTheme="minorHAnsi" w:hAnsiTheme="minorHAnsi"/>
                          <w:color w:val="808080" w:themeColor="background1" w:themeShade="80"/>
                          <w:sz w:val="20"/>
                          <w:szCs w:val="20"/>
                          <w:lang w:val="fr-FR"/>
                        </w:rPr>
                        <w:t>l'</w:t>
                      </w:r>
                      <w:r w:rsidR="00F23976" w:rsidRPr="00846DDF">
                        <w:rPr>
                          <w:rFonts w:asciiTheme="minorHAnsi" w:hAnsiTheme="minorHAnsi"/>
                          <w:color w:val="808080" w:themeColor="background1" w:themeShade="80"/>
                          <w:sz w:val="20"/>
                          <w:szCs w:val="20"/>
                          <w:lang w:val="fr-FR"/>
                        </w:rPr>
                        <w:t xml:space="preserve">intégrité des écosystèmes, ne </w:t>
                      </w:r>
                      <w:r w:rsidR="0049656B" w:rsidRPr="00846DDF">
                        <w:rPr>
                          <w:rFonts w:asciiTheme="minorHAnsi" w:hAnsiTheme="minorHAnsi"/>
                          <w:color w:val="808080" w:themeColor="background1" w:themeShade="80"/>
                          <w:sz w:val="20"/>
                          <w:szCs w:val="20"/>
                          <w:lang w:val="fr-FR"/>
                        </w:rPr>
                        <w:t xml:space="preserve">concerne </w:t>
                      </w:r>
                      <w:r w:rsidR="00F23976" w:rsidRPr="00846DDF">
                        <w:rPr>
                          <w:rFonts w:asciiTheme="minorHAnsi" w:hAnsiTheme="minorHAnsi"/>
                          <w:color w:val="808080" w:themeColor="background1" w:themeShade="80"/>
                          <w:sz w:val="20"/>
                          <w:szCs w:val="20"/>
                          <w:lang w:val="fr-FR"/>
                        </w:rPr>
                        <w:t xml:space="preserve">pas </w:t>
                      </w:r>
                      <w:r w:rsidR="0049656B" w:rsidRPr="00846DDF">
                        <w:rPr>
                          <w:rFonts w:asciiTheme="minorHAnsi" w:hAnsiTheme="minorHAnsi"/>
                          <w:color w:val="808080" w:themeColor="background1" w:themeShade="80"/>
                          <w:sz w:val="20"/>
                          <w:szCs w:val="20"/>
                          <w:lang w:val="fr-FR"/>
                        </w:rPr>
                        <w:t xml:space="preserve">toutes les espèces </w:t>
                      </w:r>
                      <w:r w:rsidR="001E6BB1" w:rsidRPr="00846DDF">
                        <w:rPr>
                          <w:rFonts w:asciiTheme="minorHAnsi" w:hAnsiTheme="minorHAnsi"/>
                          <w:color w:val="808080" w:themeColor="background1" w:themeShade="80"/>
                          <w:sz w:val="20"/>
                          <w:szCs w:val="20"/>
                          <w:lang w:val="fr-FR"/>
                        </w:rPr>
                        <w:t xml:space="preserve">(par exemple les </w:t>
                      </w:r>
                      <w:r w:rsidR="00C51303" w:rsidRPr="00846DDF">
                        <w:rPr>
                          <w:rFonts w:asciiTheme="minorHAnsi" w:hAnsiTheme="minorHAnsi"/>
                          <w:color w:val="808080" w:themeColor="background1" w:themeShade="80"/>
                          <w:sz w:val="20"/>
                          <w:szCs w:val="20"/>
                          <w:lang w:val="fr-FR"/>
                        </w:rPr>
                        <w:t>espèces marines</w:t>
                      </w:r>
                      <w:r w:rsidR="001E6BB1" w:rsidRPr="00846DDF">
                        <w:rPr>
                          <w:rFonts w:asciiTheme="minorHAnsi" w:hAnsiTheme="minorHAnsi"/>
                          <w:color w:val="808080" w:themeColor="background1" w:themeShade="80"/>
                          <w:sz w:val="20"/>
                          <w:szCs w:val="20"/>
                          <w:lang w:val="fr-FR"/>
                        </w:rPr>
                        <w:t xml:space="preserve">) </w:t>
                      </w:r>
                      <w:r w:rsidR="00F23976" w:rsidRPr="00846DDF">
                        <w:rPr>
                          <w:rFonts w:asciiTheme="minorHAnsi" w:hAnsiTheme="minorHAnsi"/>
                          <w:color w:val="808080" w:themeColor="background1" w:themeShade="80"/>
                          <w:sz w:val="20"/>
                          <w:szCs w:val="20"/>
                          <w:lang w:val="fr-FR"/>
                        </w:rPr>
                        <w:t>et ne fait pas l'objet d'un examen par les pairs, comme l'indiquent les réponses des parties à l'enquête sur les indicateurs principaux (</w:t>
                      </w:r>
                      <w:hyperlink r:id="rId27" w:history="1">
                        <w:r w:rsidR="00F23976" w:rsidRPr="00846DDF">
                          <w:rPr>
                            <w:rStyle w:val="Hyperlink"/>
                            <w:rFonts w:asciiTheme="minorHAnsi" w:hAnsiTheme="minorHAnsi"/>
                            <w:color w:val="365F91" w:themeColor="accent1" w:themeShade="BF"/>
                            <w:sz w:val="20"/>
                            <w:szCs w:val="20"/>
                            <w:lang w:val="fr-FR"/>
                          </w:rPr>
                          <w:t>SBSTTA/24/INF/29</w:t>
                        </w:r>
                      </w:hyperlink>
                      <w:r w:rsidR="00F23976" w:rsidRPr="00846DDF">
                        <w:rPr>
                          <w:rFonts w:asciiTheme="minorHAnsi" w:hAnsiTheme="minorHAnsi"/>
                          <w:color w:val="808080" w:themeColor="background1" w:themeShade="80"/>
                          <w:sz w:val="20"/>
                          <w:szCs w:val="20"/>
                          <w:lang w:val="fr-FR"/>
                        </w:rPr>
                        <w:t>)</w:t>
                      </w:r>
                      <w:r w:rsidR="00E45C41" w:rsidRPr="00846DDF">
                        <w:rPr>
                          <w:rFonts w:asciiTheme="minorHAnsi" w:hAnsiTheme="minorHAnsi"/>
                          <w:color w:val="808080" w:themeColor="background1" w:themeShade="80"/>
                          <w:sz w:val="20"/>
                          <w:szCs w:val="20"/>
                          <w:lang w:val="fr-FR"/>
                        </w:rPr>
                        <w:t>.</w:t>
                      </w:r>
                    </w:p>
                    <w:p w14:paraId="77EFD3BE" w14:textId="77777777" w:rsidR="00510205" w:rsidRPr="00846DDF" w:rsidRDefault="00510205" w:rsidP="007D1FD1">
                      <w:pPr>
                        <w:spacing w:line="240" w:lineRule="auto"/>
                        <w:rPr>
                          <w:rFonts w:asciiTheme="minorHAnsi" w:hAnsiTheme="minorHAnsi"/>
                          <w:color w:val="808080" w:themeColor="background1" w:themeShade="80"/>
                          <w:sz w:val="20"/>
                          <w:szCs w:val="20"/>
                          <w:lang w:val="fr-FR"/>
                        </w:rPr>
                      </w:pPr>
                    </w:p>
                    <w:p w14:paraId="469B0CD2" w14:textId="77777777" w:rsidR="00831E32" w:rsidRPr="00846DDF" w:rsidRDefault="0049656B">
                      <w:pPr>
                        <w:spacing w:line="240" w:lineRule="auto"/>
                        <w:rPr>
                          <w:rFonts w:asciiTheme="minorHAnsi" w:hAnsiTheme="minorHAnsi"/>
                          <w:b/>
                          <w:bCs/>
                          <w:color w:val="808080" w:themeColor="background1" w:themeShade="80"/>
                          <w:sz w:val="20"/>
                          <w:szCs w:val="20"/>
                          <w:lang w:val="fr-FR"/>
                        </w:rPr>
                      </w:pPr>
                      <w:r w:rsidRPr="00846DDF">
                        <w:rPr>
                          <w:rFonts w:asciiTheme="minorHAnsi" w:hAnsiTheme="minorHAnsi"/>
                          <w:b/>
                          <w:bCs/>
                          <w:color w:val="808080" w:themeColor="background1" w:themeShade="80"/>
                          <w:sz w:val="20"/>
                          <w:szCs w:val="20"/>
                          <w:lang w:val="fr-FR"/>
                        </w:rPr>
                        <w:t xml:space="preserve">Nous voyons </w:t>
                      </w:r>
                      <w:r w:rsidR="00B62546" w:rsidRPr="00846DDF">
                        <w:rPr>
                          <w:rFonts w:asciiTheme="minorHAnsi" w:hAnsiTheme="minorHAnsi"/>
                          <w:b/>
                          <w:bCs/>
                          <w:color w:val="808080" w:themeColor="background1" w:themeShade="80"/>
                          <w:sz w:val="20"/>
                          <w:szCs w:val="20"/>
                          <w:lang w:val="fr-FR"/>
                        </w:rPr>
                        <w:t xml:space="preserve">trois </w:t>
                      </w:r>
                      <w:r w:rsidRPr="00846DDF">
                        <w:rPr>
                          <w:rFonts w:asciiTheme="minorHAnsi" w:hAnsiTheme="minorHAnsi"/>
                          <w:b/>
                          <w:bCs/>
                          <w:color w:val="808080" w:themeColor="background1" w:themeShade="80"/>
                          <w:sz w:val="20"/>
                          <w:szCs w:val="20"/>
                          <w:lang w:val="fr-FR"/>
                        </w:rPr>
                        <w:t xml:space="preserve">façons </w:t>
                      </w:r>
                      <w:r w:rsidR="00B62546" w:rsidRPr="00846DDF">
                        <w:rPr>
                          <w:rFonts w:asciiTheme="minorHAnsi" w:hAnsiTheme="minorHAnsi"/>
                          <w:b/>
                          <w:bCs/>
                          <w:color w:val="808080" w:themeColor="background1" w:themeShade="80"/>
                          <w:sz w:val="20"/>
                          <w:szCs w:val="20"/>
                          <w:lang w:val="fr-FR"/>
                        </w:rPr>
                        <w:t xml:space="preserve">possibles </w:t>
                      </w:r>
                      <w:r w:rsidRPr="00846DDF">
                        <w:rPr>
                          <w:rFonts w:asciiTheme="minorHAnsi" w:hAnsiTheme="minorHAnsi"/>
                          <w:b/>
                          <w:bCs/>
                          <w:color w:val="808080" w:themeColor="background1" w:themeShade="80"/>
                          <w:sz w:val="20"/>
                          <w:szCs w:val="20"/>
                          <w:lang w:val="fr-FR"/>
                        </w:rPr>
                        <w:t xml:space="preserve">d'aborder cette question : </w:t>
                      </w:r>
                    </w:p>
                    <w:p w14:paraId="4547A43D" w14:textId="77777777" w:rsidR="00EF3662" w:rsidRPr="00846DDF" w:rsidRDefault="00EF3662" w:rsidP="007D1FD1">
                      <w:pPr>
                        <w:spacing w:line="240" w:lineRule="auto"/>
                        <w:rPr>
                          <w:rFonts w:asciiTheme="minorHAnsi" w:hAnsiTheme="minorHAnsi"/>
                          <w:color w:val="808080" w:themeColor="background1" w:themeShade="80"/>
                          <w:sz w:val="20"/>
                          <w:szCs w:val="20"/>
                          <w:lang w:val="fr-FR"/>
                        </w:rPr>
                      </w:pPr>
                    </w:p>
                    <w:p w14:paraId="68748ABB" w14:textId="79F16F9C" w:rsidR="00831E32" w:rsidRPr="00846DDF" w:rsidRDefault="0049656B">
                      <w:pPr>
                        <w:spacing w:line="240" w:lineRule="auto"/>
                        <w:rPr>
                          <w:rFonts w:asciiTheme="minorHAnsi" w:hAnsiTheme="minorHAnsi"/>
                          <w:color w:val="808080" w:themeColor="background1" w:themeShade="80"/>
                          <w:sz w:val="20"/>
                          <w:szCs w:val="20"/>
                          <w:lang w:val="fr-FR"/>
                        </w:rPr>
                      </w:pPr>
                      <w:r w:rsidRPr="00E26939">
                        <w:rPr>
                          <w:rFonts w:asciiTheme="minorHAnsi" w:hAnsiTheme="minorHAnsi"/>
                          <w:b/>
                          <w:bCs/>
                          <w:color w:val="808080" w:themeColor="background1" w:themeShade="80"/>
                          <w:sz w:val="20"/>
                          <w:szCs w:val="20"/>
                          <w:lang w:val="fr-FR"/>
                        </w:rPr>
                        <w:t>Premièrement</w:t>
                      </w:r>
                      <w:r w:rsidRPr="00E26939">
                        <w:rPr>
                          <w:rFonts w:asciiTheme="minorHAnsi" w:hAnsiTheme="minorHAnsi"/>
                          <w:color w:val="808080" w:themeColor="background1" w:themeShade="80"/>
                          <w:sz w:val="20"/>
                          <w:szCs w:val="20"/>
                          <w:lang w:val="fr-FR"/>
                        </w:rPr>
                        <w:t xml:space="preserve">, les Parties pourraient tirer parti des </w:t>
                      </w:r>
                      <w:r w:rsidR="00E44441" w:rsidRPr="00E26939">
                        <w:rPr>
                          <w:rFonts w:asciiTheme="minorHAnsi" w:hAnsiTheme="minorHAnsi"/>
                          <w:color w:val="808080" w:themeColor="background1" w:themeShade="80"/>
                          <w:sz w:val="20"/>
                          <w:szCs w:val="20"/>
                          <w:lang w:val="fr-FR"/>
                        </w:rPr>
                        <w:t xml:space="preserve">outils </w:t>
                      </w:r>
                      <w:r w:rsidR="00B62546" w:rsidRPr="00E26939">
                        <w:rPr>
                          <w:rFonts w:asciiTheme="minorHAnsi" w:hAnsiTheme="minorHAnsi"/>
                          <w:color w:val="808080" w:themeColor="background1" w:themeShade="80"/>
                          <w:sz w:val="20"/>
                          <w:szCs w:val="20"/>
                          <w:lang w:val="fr-FR"/>
                        </w:rPr>
                        <w:t xml:space="preserve">disponibles </w:t>
                      </w:r>
                      <w:r w:rsidR="00E44441" w:rsidRPr="00E26939">
                        <w:rPr>
                          <w:rFonts w:asciiTheme="minorHAnsi" w:hAnsiTheme="minorHAnsi"/>
                          <w:color w:val="808080" w:themeColor="background1" w:themeShade="80"/>
                          <w:sz w:val="20"/>
                          <w:szCs w:val="20"/>
                          <w:lang w:val="fr-FR"/>
                        </w:rPr>
                        <w:t xml:space="preserve">et </w:t>
                      </w:r>
                      <w:r w:rsidRPr="00E26939">
                        <w:rPr>
                          <w:rFonts w:asciiTheme="minorHAnsi" w:hAnsiTheme="minorHAnsi"/>
                          <w:color w:val="808080" w:themeColor="background1" w:themeShade="80"/>
                          <w:sz w:val="20"/>
                          <w:szCs w:val="20"/>
                          <w:lang w:val="fr-FR"/>
                        </w:rPr>
                        <w:t xml:space="preserve">normalisés </w:t>
                      </w:r>
                      <w:r w:rsidR="00EF3662" w:rsidRPr="00E26939">
                        <w:rPr>
                          <w:rFonts w:asciiTheme="minorHAnsi" w:hAnsiTheme="minorHAnsi"/>
                          <w:color w:val="808080" w:themeColor="background1" w:themeShade="80"/>
                          <w:sz w:val="20"/>
                          <w:szCs w:val="20"/>
                          <w:lang w:val="fr-FR"/>
                        </w:rPr>
                        <w:t>au niveau mondial pour évaluer l'intégrité relative, ou le caractère intact, des écosystèmes</w:t>
                      </w:r>
                      <w:r w:rsidRPr="00E26939">
                        <w:rPr>
                          <w:rFonts w:asciiTheme="minorHAnsi" w:hAnsiTheme="minorHAnsi"/>
                          <w:color w:val="808080" w:themeColor="background1" w:themeShade="80"/>
                          <w:sz w:val="20"/>
                          <w:szCs w:val="20"/>
                          <w:lang w:val="fr-FR"/>
                        </w:rPr>
                        <w:t xml:space="preserve">. Le </w:t>
                      </w:r>
                      <w:r w:rsidR="00E44441" w:rsidRPr="00E26939">
                        <w:rPr>
                          <w:rFonts w:asciiTheme="minorHAnsi" w:hAnsiTheme="minorHAnsi"/>
                          <w:color w:val="808080" w:themeColor="background1" w:themeShade="80"/>
                          <w:sz w:val="20"/>
                          <w:szCs w:val="20"/>
                          <w:lang w:val="fr-FR"/>
                        </w:rPr>
                        <w:t xml:space="preserve">WCS recommande </w:t>
                      </w:r>
                      <w:r w:rsidR="00EF3662" w:rsidRPr="00E26939">
                        <w:rPr>
                          <w:rFonts w:asciiTheme="minorHAnsi" w:hAnsiTheme="minorHAnsi"/>
                          <w:color w:val="808080" w:themeColor="background1" w:themeShade="80"/>
                          <w:sz w:val="20"/>
                          <w:szCs w:val="20"/>
                          <w:lang w:val="fr-FR"/>
                        </w:rPr>
                        <w:t>l'</w:t>
                      </w:r>
                      <w:hyperlink r:id="rId28" w:history="1">
                        <w:r w:rsidR="00EF3662" w:rsidRPr="00E26939">
                          <w:rPr>
                            <w:rStyle w:val="Hyperlink"/>
                            <w:rFonts w:asciiTheme="minorHAnsi" w:hAnsiTheme="minorHAnsi"/>
                            <w:b/>
                            <w:color w:val="365F91" w:themeColor="accent1" w:themeShade="BF"/>
                            <w:sz w:val="20"/>
                            <w:szCs w:val="20"/>
                            <w:lang w:val="fr-FR"/>
                          </w:rPr>
                          <w:t xml:space="preserve">indice d'intégrité des écosystèmes (IIE) </w:t>
                        </w:r>
                      </w:hyperlink>
                      <w:r w:rsidR="00EF3662" w:rsidRPr="00E26939">
                        <w:rPr>
                          <w:rFonts w:asciiTheme="minorHAnsi" w:hAnsiTheme="minorHAnsi"/>
                          <w:color w:val="808080" w:themeColor="background1" w:themeShade="80"/>
                          <w:sz w:val="20"/>
                          <w:szCs w:val="20"/>
                          <w:lang w:val="fr-FR"/>
                        </w:rPr>
                        <w:t>approuvé par le Partenariat pour les indicateurs de la biodiversité (PBI) [</w:t>
                      </w:r>
                      <w:r w:rsidR="00E44441" w:rsidRPr="00E26939">
                        <w:rPr>
                          <w:rFonts w:asciiTheme="minorHAnsi" w:hAnsiTheme="minorHAnsi"/>
                          <w:color w:val="808080" w:themeColor="background1" w:themeShade="80"/>
                          <w:sz w:val="20"/>
                          <w:szCs w:val="20"/>
                          <w:lang w:val="fr-FR"/>
                        </w:rPr>
                        <w:t xml:space="preserve">actuellement inclus sous </w:t>
                      </w:r>
                      <w:r w:rsidR="00EF3662" w:rsidRPr="00E26939">
                        <w:rPr>
                          <w:rFonts w:asciiTheme="minorHAnsi" w:hAnsiTheme="minorHAnsi"/>
                          <w:color w:val="808080" w:themeColor="background1" w:themeShade="80"/>
                          <w:sz w:val="20"/>
                          <w:szCs w:val="20"/>
                          <w:lang w:val="fr-FR"/>
                        </w:rPr>
                        <w:t>a.</w:t>
                      </w:r>
                      <w:r w:rsidR="00634BDF" w:rsidRPr="00E26939">
                        <w:rPr>
                          <w:rFonts w:asciiTheme="minorHAnsi" w:hAnsiTheme="minorHAnsi"/>
                          <w:color w:val="808080" w:themeColor="background1" w:themeShade="80"/>
                          <w:sz w:val="20"/>
                          <w:szCs w:val="20"/>
                          <w:lang w:val="fr-FR"/>
                        </w:rPr>
                        <w:t>32</w:t>
                      </w:r>
                      <w:r w:rsidR="00EF3662" w:rsidRPr="00E26939">
                        <w:rPr>
                          <w:rFonts w:asciiTheme="minorHAnsi" w:hAnsiTheme="minorHAnsi"/>
                          <w:color w:val="808080" w:themeColor="background1" w:themeShade="80"/>
                          <w:sz w:val="20"/>
                          <w:szCs w:val="20"/>
                          <w:lang w:val="fr-FR"/>
                        </w:rPr>
                        <w:t>], qui mesure l'intégrité relative des écosystèmes terrestres en utilisant des ensembles de données mondiales sur les pressions anthropiques qui entraînent une perte de l'</w:t>
                      </w:r>
                      <w:r w:rsidRPr="00E26939">
                        <w:rPr>
                          <w:rFonts w:asciiTheme="minorHAnsi" w:hAnsiTheme="minorHAnsi"/>
                          <w:color w:val="808080" w:themeColor="background1" w:themeShade="80"/>
                          <w:sz w:val="20"/>
                          <w:szCs w:val="20"/>
                          <w:lang w:val="fr-FR"/>
                        </w:rPr>
                        <w:t xml:space="preserve">étendue et/ou de l'intégrité (état) </w:t>
                      </w:r>
                      <w:r w:rsidR="00EF3662" w:rsidRPr="00E26939">
                        <w:rPr>
                          <w:rFonts w:asciiTheme="minorHAnsi" w:hAnsiTheme="minorHAnsi"/>
                          <w:color w:val="808080" w:themeColor="background1" w:themeShade="80"/>
                          <w:sz w:val="20"/>
                          <w:szCs w:val="20"/>
                          <w:lang w:val="fr-FR"/>
                        </w:rPr>
                        <w:t xml:space="preserve">des écosystèmes terrestres. Cet </w:t>
                      </w:r>
                      <w:r w:rsidR="00C05E05" w:rsidRPr="00E26939">
                        <w:rPr>
                          <w:rFonts w:asciiTheme="minorHAnsi" w:hAnsiTheme="minorHAnsi"/>
                          <w:color w:val="808080" w:themeColor="background1" w:themeShade="80"/>
                          <w:sz w:val="20"/>
                          <w:szCs w:val="20"/>
                          <w:lang w:val="fr-FR"/>
                        </w:rPr>
                        <w:t xml:space="preserve">indicateur </w:t>
                      </w:r>
                      <w:r w:rsidR="00EF3662" w:rsidRPr="00E26939">
                        <w:rPr>
                          <w:rFonts w:asciiTheme="minorHAnsi" w:hAnsiTheme="minorHAnsi"/>
                          <w:color w:val="808080" w:themeColor="background1" w:themeShade="80"/>
                          <w:sz w:val="20"/>
                          <w:szCs w:val="20"/>
                          <w:lang w:val="fr-FR"/>
                        </w:rPr>
                        <w:t xml:space="preserve">peut être complété </w:t>
                      </w:r>
                      <w:r w:rsidR="00BC6DC4" w:rsidRPr="00E26939">
                        <w:rPr>
                          <w:rFonts w:asciiTheme="minorHAnsi" w:hAnsiTheme="minorHAnsi"/>
                          <w:color w:val="808080" w:themeColor="background1" w:themeShade="80"/>
                          <w:sz w:val="20"/>
                          <w:szCs w:val="20"/>
                          <w:lang w:val="fr-FR"/>
                        </w:rPr>
                        <w:t xml:space="preserve">par des </w:t>
                      </w:r>
                      <w:r w:rsidR="00EF3662" w:rsidRPr="00E26939">
                        <w:rPr>
                          <w:rFonts w:asciiTheme="minorHAnsi" w:hAnsiTheme="minorHAnsi"/>
                          <w:color w:val="808080" w:themeColor="background1" w:themeShade="80"/>
                          <w:sz w:val="20"/>
                          <w:szCs w:val="20"/>
                          <w:lang w:val="fr-FR"/>
                        </w:rPr>
                        <w:t xml:space="preserve">ensembles de données sous-mondiales, le cas échéant, et par d'autres mesures dans le domaine marin </w:t>
                      </w:r>
                      <w:r w:rsidRPr="00E26939">
                        <w:rPr>
                          <w:rFonts w:asciiTheme="minorHAnsi" w:hAnsiTheme="minorHAnsi"/>
                          <w:color w:val="808080" w:themeColor="background1" w:themeShade="80"/>
                          <w:sz w:val="20"/>
                          <w:szCs w:val="20"/>
                          <w:lang w:val="fr-FR"/>
                        </w:rPr>
                        <w:t>(où des indicateurs normalisés et basés sur les pressions similaires existent).</w:t>
                      </w:r>
                      <w:r w:rsidRPr="00846DDF">
                        <w:rPr>
                          <w:rFonts w:asciiTheme="minorHAnsi" w:hAnsiTheme="minorHAnsi"/>
                          <w:color w:val="808080" w:themeColor="background1" w:themeShade="80"/>
                          <w:sz w:val="20"/>
                          <w:szCs w:val="20"/>
                          <w:lang w:val="fr-FR"/>
                        </w:rPr>
                        <w:t xml:space="preserve"> </w:t>
                      </w:r>
                    </w:p>
                    <w:p w14:paraId="59FB0837" w14:textId="77777777" w:rsidR="00510205" w:rsidRPr="00846DDF" w:rsidRDefault="00510205" w:rsidP="007D1FD1">
                      <w:pPr>
                        <w:spacing w:line="240" w:lineRule="auto"/>
                        <w:rPr>
                          <w:rFonts w:asciiTheme="minorHAnsi" w:hAnsiTheme="minorHAnsi"/>
                          <w:color w:val="808080" w:themeColor="background1" w:themeShade="80"/>
                          <w:sz w:val="20"/>
                          <w:szCs w:val="20"/>
                          <w:lang w:val="fr-FR"/>
                        </w:rPr>
                      </w:pPr>
                    </w:p>
                    <w:p w14:paraId="0E770F7C" w14:textId="77777777" w:rsidR="00831E32" w:rsidRPr="00846DDF" w:rsidRDefault="0049656B">
                      <w:pPr>
                        <w:spacing w:line="240" w:lineRule="auto"/>
                        <w:rPr>
                          <w:rFonts w:asciiTheme="minorHAnsi" w:hAnsiTheme="minorHAnsi"/>
                          <w:color w:val="808080" w:themeColor="background1" w:themeShade="80"/>
                          <w:sz w:val="20"/>
                          <w:szCs w:val="20"/>
                          <w:lang w:val="fr-FR"/>
                        </w:rPr>
                      </w:pPr>
                      <w:r w:rsidRPr="00846DDF">
                        <w:rPr>
                          <w:rFonts w:asciiTheme="minorHAnsi" w:hAnsiTheme="minorHAnsi"/>
                          <w:b/>
                          <w:bCs/>
                          <w:color w:val="808080" w:themeColor="background1" w:themeShade="80"/>
                          <w:sz w:val="20"/>
                          <w:szCs w:val="20"/>
                          <w:lang w:val="fr-FR"/>
                        </w:rPr>
                        <w:t>Deuxièmement</w:t>
                      </w:r>
                      <w:r w:rsidRPr="00846DDF">
                        <w:rPr>
                          <w:rFonts w:asciiTheme="minorHAnsi" w:hAnsiTheme="minorHAnsi"/>
                          <w:color w:val="808080" w:themeColor="background1" w:themeShade="80"/>
                          <w:sz w:val="20"/>
                          <w:szCs w:val="20"/>
                          <w:lang w:val="fr-FR"/>
                        </w:rPr>
                        <w:t xml:space="preserve">, les Parties pourraient </w:t>
                      </w:r>
                      <w:r w:rsidR="00B62546" w:rsidRPr="00846DDF">
                        <w:rPr>
                          <w:rFonts w:asciiTheme="minorHAnsi" w:hAnsiTheme="minorHAnsi"/>
                          <w:color w:val="808080" w:themeColor="background1" w:themeShade="80"/>
                          <w:sz w:val="20"/>
                          <w:szCs w:val="20"/>
                          <w:lang w:val="fr-FR"/>
                        </w:rPr>
                        <w:t xml:space="preserve">modifier le paragraphe A.0.1 pour faire référence à </w:t>
                      </w:r>
                      <w:r w:rsidR="00B62546" w:rsidRPr="00846DDF">
                        <w:rPr>
                          <w:rFonts w:asciiTheme="minorHAnsi" w:hAnsiTheme="minorHAnsi"/>
                          <w:i/>
                          <w:color w:val="808080" w:themeColor="background1" w:themeShade="80"/>
                          <w:sz w:val="20"/>
                          <w:szCs w:val="20"/>
                          <w:lang w:val="fr-FR"/>
                        </w:rPr>
                        <w:t xml:space="preserve">"l'étendue </w:t>
                      </w:r>
                      <w:r w:rsidR="00B62546" w:rsidRPr="00846DDF">
                        <w:rPr>
                          <w:rFonts w:asciiTheme="minorHAnsi" w:hAnsiTheme="minorHAnsi"/>
                          <w:i/>
                          <w:color w:val="C00000"/>
                          <w:sz w:val="20"/>
                          <w:szCs w:val="20"/>
                          <w:u w:val="single"/>
                          <w:lang w:val="fr-FR"/>
                        </w:rPr>
                        <w:t xml:space="preserve">et l'intégrité </w:t>
                      </w:r>
                      <w:r w:rsidR="00B62546" w:rsidRPr="00846DDF">
                        <w:rPr>
                          <w:rFonts w:asciiTheme="minorHAnsi" w:hAnsiTheme="minorHAnsi"/>
                          <w:i/>
                          <w:color w:val="808080" w:themeColor="background1" w:themeShade="80"/>
                          <w:sz w:val="20"/>
                          <w:szCs w:val="20"/>
                          <w:lang w:val="fr-FR"/>
                        </w:rPr>
                        <w:t xml:space="preserve">des écosystèmes </w:t>
                      </w:r>
                      <w:r w:rsidR="00B62546" w:rsidRPr="00846DDF">
                        <w:rPr>
                          <w:rFonts w:asciiTheme="minorHAnsi" w:hAnsiTheme="minorHAnsi"/>
                          <w:i/>
                          <w:strike/>
                          <w:color w:val="C00000"/>
                          <w:sz w:val="20"/>
                          <w:szCs w:val="20"/>
                          <w:lang w:val="fr-FR"/>
                        </w:rPr>
                        <w:t xml:space="preserve">naturels et modifiés </w:t>
                      </w:r>
                      <w:r w:rsidR="00B62546" w:rsidRPr="00846DDF">
                        <w:rPr>
                          <w:rFonts w:asciiTheme="minorHAnsi" w:hAnsiTheme="minorHAnsi"/>
                          <w:i/>
                          <w:color w:val="808080" w:themeColor="background1" w:themeShade="80"/>
                          <w:sz w:val="20"/>
                          <w:szCs w:val="20"/>
                          <w:lang w:val="fr-FR"/>
                        </w:rPr>
                        <w:t xml:space="preserve">sélectionnés (c'est-à-dire les </w:t>
                      </w:r>
                      <w:r w:rsidR="00B62546" w:rsidRPr="00846DDF">
                        <w:rPr>
                          <w:rFonts w:asciiTheme="minorHAnsi" w:hAnsiTheme="minorHAnsi"/>
                          <w:i/>
                          <w:color w:val="C00000"/>
                          <w:sz w:val="20"/>
                          <w:szCs w:val="20"/>
                          <w:u w:val="single"/>
                          <w:lang w:val="fr-FR"/>
                        </w:rPr>
                        <w:t>forêts</w:t>
                      </w:r>
                      <w:r w:rsidR="00B62546" w:rsidRPr="00846DDF">
                        <w:rPr>
                          <w:rFonts w:asciiTheme="minorHAnsi" w:hAnsiTheme="minorHAnsi"/>
                          <w:i/>
                          <w:color w:val="808080" w:themeColor="background1" w:themeShade="80"/>
                          <w:sz w:val="20"/>
                          <w:szCs w:val="20"/>
                          <w:lang w:val="fr-FR"/>
                        </w:rPr>
                        <w:t>, les savanes et les prairies, les zones humides</w:t>
                      </w:r>
                      <w:r w:rsidR="00B62546" w:rsidRPr="00846DDF">
                        <w:rPr>
                          <w:rFonts w:asciiTheme="minorHAnsi" w:hAnsiTheme="minorHAnsi"/>
                          <w:i/>
                          <w:color w:val="C00000"/>
                          <w:sz w:val="20"/>
                          <w:szCs w:val="20"/>
                          <w:u w:val="single"/>
                          <w:lang w:val="fr-FR"/>
                        </w:rPr>
                        <w:t>, les tourbières</w:t>
                      </w:r>
                      <w:r w:rsidR="00B62546" w:rsidRPr="00846DDF">
                        <w:rPr>
                          <w:rFonts w:asciiTheme="minorHAnsi" w:hAnsiTheme="minorHAnsi"/>
                          <w:i/>
                          <w:color w:val="808080" w:themeColor="background1" w:themeShade="80"/>
                          <w:sz w:val="20"/>
                          <w:szCs w:val="20"/>
                          <w:lang w:val="fr-FR"/>
                        </w:rPr>
                        <w:t xml:space="preserve">, les mangroves, les marais salants, les récifs coralliens, les herbes marines, les </w:t>
                      </w:r>
                      <w:proofErr w:type="spellStart"/>
                      <w:r w:rsidR="00B62546" w:rsidRPr="00846DDF">
                        <w:rPr>
                          <w:rFonts w:asciiTheme="minorHAnsi" w:hAnsiTheme="minorHAnsi"/>
                          <w:i/>
                          <w:strike/>
                          <w:color w:val="C00000"/>
                          <w:sz w:val="20"/>
                          <w:szCs w:val="20"/>
                          <w:lang w:val="fr-FR"/>
                        </w:rPr>
                        <w:t>macroalgues</w:t>
                      </w:r>
                      <w:proofErr w:type="spellEnd"/>
                      <w:r w:rsidR="00B62546" w:rsidRPr="00846DDF">
                        <w:rPr>
                          <w:rFonts w:asciiTheme="minorHAnsi" w:hAnsiTheme="minorHAnsi"/>
                          <w:i/>
                          <w:strike/>
                          <w:color w:val="C00000"/>
                          <w:sz w:val="20"/>
                          <w:szCs w:val="20"/>
                          <w:lang w:val="fr-FR"/>
                        </w:rPr>
                        <w:t xml:space="preserve"> </w:t>
                      </w:r>
                      <w:r w:rsidR="00B62546" w:rsidRPr="00846DDF">
                        <w:rPr>
                          <w:rFonts w:asciiTheme="minorHAnsi" w:hAnsiTheme="minorHAnsi"/>
                          <w:i/>
                          <w:color w:val="808080" w:themeColor="background1" w:themeShade="80"/>
                          <w:sz w:val="20"/>
                          <w:szCs w:val="20"/>
                          <w:lang w:val="fr-FR"/>
                        </w:rPr>
                        <w:t>et les habitats intertidaux)", l'</w:t>
                      </w:r>
                      <w:r w:rsidR="00B62546" w:rsidRPr="00846DDF">
                        <w:rPr>
                          <w:rFonts w:asciiTheme="minorHAnsi" w:hAnsiTheme="minorHAnsi"/>
                          <w:iCs/>
                          <w:color w:val="808080" w:themeColor="background1" w:themeShade="80"/>
                          <w:sz w:val="20"/>
                          <w:szCs w:val="20"/>
                          <w:lang w:val="fr-FR"/>
                        </w:rPr>
                        <w:t xml:space="preserve">indicateur le plus approprié étant sélectionné par type d'écosystème. </w:t>
                      </w:r>
                      <w:r w:rsidR="00BC6DC4" w:rsidRPr="00846DDF">
                        <w:rPr>
                          <w:rFonts w:asciiTheme="minorHAnsi" w:hAnsiTheme="minorHAnsi"/>
                          <w:iCs/>
                          <w:color w:val="808080" w:themeColor="background1" w:themeShade="80"/>
                          <w:sz w:val="20"/>
                          <w:szCs w:val="20"/>
                          <w:lang w:val="fr-FR"/>
                        </w:rPr>
                        <w:t xml:space="preserve">Nous recommandons ces </w:t>
                      </w:r>
                      <w:r w:rsidR="00B62546" w:rsidRPr="00846DDF">
                        <w:rPr>
                          <w:rFonts w:asciiTheme="minorHAnsi" w:hAnsiTheme="minorHAnsi"/>
                          <w:iCs/>
                          <w:color w:val="808080" w:themeColor="background1" w:themeShade="80"/>
                          <w:sz w:val="20"/>
                          <w:szCs w:val="20"/>
                          <w:lang w:val="fr-FR"/>
                        </w:rPr>
                        <w:t xml:space="preserve">options spécifiques aux écosystèmes actuellement incluses au niveau de l'indicateur complémentaire : </w:t>
                      </w:r>
                    </w:p>
                    <w:p w14:paraId="0899B1EF" w14:textId="77777777" w:rsidR="00B62546" w:rsidRPr="00846DDF" w:rsidRDefault="00B62546" w:rsidP="00B62546">
                      <w:pPr>
                        <w:spacing w:line="240" w:lineRule="auto"/>
                        <w:rPr>
                          <w:rFonts w:asciiTheme="minorHAnsi" w:hAnsiTheme="minorHAnsi"/>
                          <w:color w:val="808080" w:themeColor="background1" w:themeShade="80"/>
                          <w:sz w:val="20"/>
                          <w:szCs w:val="20"/>
                          <w:lang w:val="fr-FR"/>
                        </w:rPr>
                      </w:pPr>
                    </w:p>
                    <w:p w14:paraId="0B4BE5E9" w14:textId="77777777" w:rsidR="00831E32" w:rsidRPr="00846DDF" w:rsidRDefault="0049656B">
                      <w:pPr>
                        <w:pStyle w:val="ListParagraph"/>
                        <w:numPr>
                          <w:ilvl w:val="0"/>
                          <w:numId w:val="28"/>
                        </w:numPr>
                        <w:spacing w:line="240" w:lineRule="auto"/>
                        <w:rPr>
                          <w:rFonts w:asciiTheme="minorHAnsi" w:hAnsiTheme="minorHAnsi"/>
                          <w:color w:val="808080" w:themeColor="background1" w:themeShade="80"/>
                          <w:sz w:val="20"/>
                          <w:szCs w:val="20"/>
                          <w:lang w:val="fr-FR"/>
                        </w:rPr>
                      </w:pPr>
                      <w:r w:rsidRPr="00846DDF">
                        <w:rPr>
                          <w:rFonts w:asciiTheme="minorHAnsi" w:hAnsiTheme="minorHAnsi"/>
                          <w:color w:val="808080" w:themeColor="background1" w:themeShade="80"/>
                          <w:sz w:val="20"/>
                          <w:szCs w:val="20"/>
                          <w:lang w:val="fr-FR"/>
                        </w:rPr>
                        <w:t>L'</w:t>
                      </w:r>
                      <w:hyperlink r:id="rId29" w:history="1">
                        <w:r w:rsidRPr="00846DDF">
                          <w:rPr>
                            <w:rStyle w:val="Hyperlink"/>
                            <w:rFonts w:asciiTheme="minorHAnsi" w:hAnsiTheme="minorHAnsi"/>
                            <w:b/>
                            <w:color w:val="365F91" w:themeColor="accent1" w:themeShade="BF"/>
                            <w:sz w:val="20"/>
                            <w:szCs w:val="20"/>
                            <w:lang w:val="fr-FR"/>
                          </w:rPr>
                          <w:t xml:space="preserve">indice d'intégrité des paysages forestiers (IIPF) </w:t>
                        </w:r>
                      </w:hyperlink>
                      <w:r w:rsidRPr="00846DDF">
                        <w:rPr>
                          <w:rFonts w:asciiTheme="minorHAnsi" w:hAnsiTheme="minorHAnsi"/>
                          <w:color w:val="808080" w:themeColor="background1" w:themeShade="80"/>
                          <w:sz w:val="20"/>
                          <w:szCs w:val="20"/>
                          <w:lang w:val="fr-FR"/>
                        </w:rPr>
                        <w:t>: le premier indice cumulatif explicite dans l'espace qui intègre des données mondiales sur a) l'étendue des forêts, b) les pressions anthropiques localisées et directement observables, c) les pressions anthropiques diffuses déduites de la proximité des pressions localisées, et d) l'altération anthropique de la connectivité des forêts. L'indice peut être mis à l'échelle des frontières juridictionnelles ou écologiques, incorporer d'autres données pertinentes, et est disponible gratuitement pour les Parties pour l'établissement de rapports.</w:t>
                      </w:r>
                    </w:p>
                    <w:p w14:paraId="79BFC514" w14:textId="77777777" w:rsidR="00831E32" w:rsidRPr="00846DDF" w:rsidRDefault="0049656B">
                      <w:pPr>
                        <w:pStyle w:val="ListParagraph"/>
                        <w:numPr>
                          <w:ilvl w:val="0"/>
                          <w:numId w:val="28"/>
                        </w:numPr>
                        <w:spacing w:line="240" w:lineRule="auto"/>
                        <w:rPr>
                          <w:rFonts w:asciiTheme="minorHAnsi" w:hAnsiTheme="minorHAnsi"/>
                          <w:color w:val="808080" w:themeColor="background1" w:themeShade="80"/>
                          <w:sz w:val="20"/>
                          <w:szCs w:val="20"/>
                          <w:lang w:val="fr-FR"/>
                        </w:rPr>
                      </w:pPr>
                      <w:r w:rsidRPr="00846DDF">
                        <w:rPr>
                          <w:rFonts w:asciiTheme="minorHAnsi" w:hAnsiTheme="minorHAnsi"/>
                          <w:color w:val="808080" w:themeColor="background1" w:themeShade="80"/>
                          <w:sz w:val="20"/>
                          <w:szCs w:val="20"/>
                          <w:lang w:val="fr-FR"/>
                        </w:rPr>
                        <w:t>"</w:t>
                      </w:r>
                      <w:r w:rsidRPr="00846DDF">
                        <w:rPr>
                          <w:rFonts w:asciiTheme="minorHAnsi" w:hAnsiTheme="minorHAnsi"/>
                          <w:b/>
                          <w:color w:val="808080" w:themeColor="background1" w:themeShade="80"/>
                          <w:sz w:val="20"/>
                          <w:szCs w:val="20"/>
                          <w:lang w:val="fr-FR"/>
                        </w:rPr>
                        <w:t xml:space="preserve">Couverture de coraux vivants et d'autres groupes benthiques clés", </w:t>
                      </w:r>
                      <w:r w:rsidRPr="00846DDF">
                        <w:rPr>
                          <w:rFonts w:asciiTheme="minorHAnsi" w:hAnsiTheme="minorHAnsi"/>
                          <w:color w:val="808080" w:themeColor="background1" w:themeShade="80"/>
                          <w:sz w:val="20"/>
                          <w:szCs w:val="20"/>
                          <w:lang w:val="fr-FR"/>
                        </w:rPr>
                        <w:t xml:space="preserve">comme l'ont proposé l'Initiative internationale pour les récifs coralliens et les parties en réponse à l'enquête sur les indicateurs principaux lors de l'OSASTT-24. Cette proposition tire parti des efforts déployés à l'échelle nationale par les parties à la CDB ainsi que par le Réseau mondial de surveillance des récifs coralliens (GCRMN) pour aider les parties à établir des rapports sur les écosystèmes des récifs coralliens dans le monde, et elle combinerait efficacement les </w:t>
                      </w:r>
                      <w:hyperlink r:id="rId30" w:history="1">
                        <w:r w:rsidRPr="00846DDF">
                          <w:rPr>
                            <w:rStyle w:val="Hyperlink"/>
                            <w:rFonts w:asciiTheme="minorHAnsi" w:hAnsiTheme="minorHAnsi"/>
                            <w:b/>
                            <w:color w:val="365F91" w:themeColor="accent1" w:themeShade="BF"/>
                            <w:sz w:val="20"/>
                            <w:szCs w:val="20"/>
                            <w:lang w:val="fr-FR"/>
                          </w:rPr>
                          <w:t xml:space="preserve">indicateurs </w:t>
                        </w:r>
                      </w:hyperlink>
                      <w:r w:rsidRPr="00846DDF">
                        <w:rPr>
                          <w:rFonts w:asciiTheme="minorHAnsi" w:hAnsiTheme="minorHAnsi"/>
                          <w:color w:val="808080" w:themeColor="background1" w:themeShade="80"/>
                          <w:sz w:val="20"/>
                          <w:szCs w:val="20"/>
                          <w:lang w:val="fr-FR"/>
                        </w:rPr>
                        <w:t xml:space="preserve">a.13, a.14, a.20 et a.21 </w:t>
                      </w:r>
                      <w:hyperlink r:id="rId31" w:history="1">
                        <w:r w:rsidRPr="00846DDF">
                          <w:rPr>
                            <w:rStyle w:val="Hyperlink"/>
                            <w:rFonts w:asciiTheme="minorHAnsi" w:hAnsiTheme="minorHAnsi"/>
                            <w:b/>
                            <w:color w:val="365F91" w:themeColor="accent1" w:themeShade="BF"/>
                            <w:sz w:val="20"/>
                            <w:szCs w:val="20"/>
                            <w:lang w:val="fr-FR"/>
                          </w:rPr>
                          <w:t xml:space="preserve">recommandés par l'ICRI </w:t>
                        </w:r>
                      </w:hyperlink>
                      <w:r w:rsidRPr="00846DDF">
                        <w:rPr>
                          <w:rFonts w:asciiTheme="minorHAnsi" w:hAnsiTheme="minorHAnsi"/>
                          <w:color w:val="808080" w:themeColor="background1" w:themeShade="80"/>
                          <w:sz w:val="20"/>
                          <w:szCs w:val="20"/>
                          <w:lang w:val="fr-FR"/>
                        </w:rPr>
                        <w:t xml:space="preserve">dans le projet de cadre de surveillance. </w:t>
                      </w:r>
                    </w:p>
                    <w:p w14:paraId="4CF87B43" w14:textId="77777777" w:rsidR="00510205" w:rsidRPr="00846DDF" w:rsidRDefault="00510205" w:rsidP="007D1FD1">
                      <w:pPr>
                        <w:spacing w:line="240" w:lineRule="auto"/>
                        <w:rPr>
                          <w:rFonts w:asciiTheme="minorHAnsi" w:hAnsiTheme="minorHAnsi"/>
                          <w:color w:val="808080" w:themeColor="background1" w:themeShade="80"/>
                          <w:sz w:val="20"/>
                          <w:szCs w:val="20"/>
                          <w:lang w:val="fr-FR"/>
                        </w:rPr>
                      </w:pPr>
                    </w:p>
                    <w:p w14:paraId="739DA1DD" w14:textId="73C4F619" w:rsidR="00831E32" w:rsidRPr="00846DDF" w:rsidRDefault="0049656B">
                      <w:pPr>
                        <w:spacing w:line="240" w:lineRule="auto"/>
                        <w:rPr>
                          <w:rFonts w:asciiTheme="minorHAnsi" w:hAnsiTheme="minorHAnsi"/>
                          <w:color w:val="808080" w:themeColor="background1" w:themeShade="80"/>
                          <w:sz w:val="20"/>
                          <w:szCs w:val="20"/>
                          <w:lang w:val="fr-FR"/>
                        </w:rPr>
                      </w:pPr>
                      <w:r w:rsidRPr="00846DDF">
                        <w:rPr>
                          <w:rFonts w:asciiTheme="minorHAnsi" w:hAnsiTheme="minorHAnsi"/>
                          <w:b/>
                          <w:bCs/>
                          <w:color w:val="808080" w:themeColor="background1" w:themeShade="80"/>
                          <w:sz w:val="20"/>
                          <w:szCs w:val="20"/>
                          <w:lang w:val="fr-FR"/>
                        </w:rPr>
                        <w:t>Troisièmement</w:t>
                      </w:r>
                      <w:r w:rsidRPr="00846DDF">
                        <w:rPr>
                          <w:rFonts w:asciiTheme="minorHAnsi" w:hAnsiTheme="minorHAnsi"/>
                          <w:color w:val="808080" w:themeColor="background1" w:themeShade="80"/>
                          <w:sz w:val="20"/>
                          <w:szCs w:val="20"/>
                          <w:lang w:val="fr-FR"/>
                        </w:rPr>
                        <w:t xml:space="preserve">, les Parties pourraient </w:t>
                      </w:r>
                      <w:r w:rsidRPr="00E26939">
                        <w:rPr>
                          <w:rFonts w:asciiTheme="minorHAnsi" w:hAnsiTheme="minorHAnsi"/>
                          <w:color w:val="808080" w:themeColor="background1" w:themeShade="80"/>
                          <w:sz w:val="20"/>
                          <w:szCs w:val="20"/>
                          <w:lang w:val="fr-FR"/>
                        </w:rPr>
                        <w:t xml:space="preserve">adopter </w:t>
                      </w:r>
                      <w:r w:rsidR="00F23976" w:rsidRPr="00E26939">
                        <w:rPr>
                          <w:rFonts w:asciiTheme="minorHAnsi" w:hAnsiTheme="minorHAnsi"/>
                          <w:color w:val="808080" w:themeColor="background1" w:themeShade="80"/>
                          <w:sz w:val="20"/>
                          <w:szCs w:val="20"/>
                          <w:lang w:val="fr-FR"/>
                        </w:rPr>
                        <w:t xml:space="preserve">un indicateur principal fictif sur </w:t>
                      </w:r>
                      <w:r w:rsidR="00B62546" w:rsidRPr="00E26939">
                        <w:rPr>
                          <w:rFonts w:asciiTheme="minorHAnsi" w:hAnsiTheme="minorHAnsi"/>
                          <w:color w:val="808080" w:themeColor="background1" w:themeShade="80"/>
                          <w:sz w:val="20"/>
                          <w:szCs w:val="20"/>
                          <w:lang w:val="fr-FR"/>
                        </w:rPr>
                        <w:t>"</w:t>
                      </w:r>
                      <w:r w:rsidR="00B96FA1" w:rsidRPr="00E26939">
                        <w:rPr>
                          <w:rFonts w:asciiTheme="minorHAnsi" w:hAnsiTheme="minorHAnsi"/>
                          <w:color w:val="808080" w:themeColor="background1" w:themeShade="80"/>
                          <w:sz w:val="20"/>
                          <w:szCs w:val="20"/>
                          <w:lang w:val="fr-FR"/>
                        </w:rPr>
                        <w:t xml:space="preserve"> l'intégrité des écosystèmes sélectionnés" (</w:t>
                      </w:r>
                      <w:r w:rsidR="00634BDF" w:rsidRPr="00E26939">
                        <w:rPr>
                          <w:rFonts w:asciiTheme="minorHAnsi" w:hAnsiTheme="minorHAnsi"/>
                          <w:color w:val="808080" w:themeColor="background1" w:themeShade="80"/>
                          <w:sz w:val="20"/>
                          <w:szCs w:val="20"/>
                          <w:lang w:val="fr-FR"/>
                        </w:rPr>
                        <w:t>voir les types d'écosystèmes ci-dessus)</w:t>
                      </w:r>
                      <w:r w:rsidR="00B96FA1" w:rsidRPr="00E26939">
                        <w:rPr>
                          <w:rFonts w:asciiTheme="minorHAnsi" w:hAnsiTheme="minorHAnsi"/>
                          <w:color w:val="808080" w:themeColor="background1" w:themeShade="80"/>
                          <w:sz w:val="20"/>
                          <w:szCs w:val="20"/>
                          <w:lang w:val="fr-FR"/>
                        </w:rPr>
                        <w:t xml:space="preserve">) </w:t>
                      </w:r>
                      <w:r w:rsidRPr="00E26939">
                        <w:rPr>
                          <w:rFonts w:asciiTheme="minorHAnsi" w:hAnsiTheme="minorHAnsi"/>
                          <w:color w:val="808080" w:themeColor="background1" w:themeShade="80"/>
                          <w:sz w:val="20"/>
                          <w:szCs w:val="20"/>
                          <w:lang w:val="fr-FR"/>
                        </w:rPr>
                        <w:t xml:space="preserve">qui serait </w:t>
                      </w:r>
                      <w:r w:rsidR="00F23976" w:rsidRPr="00E26939">
                        <w:rPr>
                          <w:rFonts w:asciiTheme="minorHAnsi" w:hAnsiTheme="minorHAnsi"/>
                          <w:color w:val="808080" w:themeColor="background1" w:themeShade="80"/>
                          <w:sz w:val="20"/>
                          <w:szCs w:val="20"/>
                          <w:lang w:val="fr-FR"/>
                        </w:rPr>
                        <w:t xml:space="preserve">affiné par le groupe ad hoc d'experts techniques </w:t>
                      </w:r>
                      <w:r w:rsidRPr="00E26939">
                        <w:rPr>
                          <w:rFonts w:asciiTheme="minorHAnsi" w:hAnsiTheme="minorHAnsi"/>
                          <w:color w:val="808080" w:themeColor="background1" w:themeShade="80"/>
                          <w:sz w:val="20"/>
                          <w:szCs w:val="20"/>
                          <w:lang w:val="fr-FR"/>
                        </w:rPr>
                        <w:t>en tenant dûment compte</w:t>
                      </w:r>
                      <w:r w:rsidRPr="00846DDF">
                        <w:rPr>
                          <w:rFonts w:asciiTheme="minorHAnsi" w:hAnsiTheme="minorHAnsi"/>
                          <w:color w:val="808080" w:themeColor="background1" w:themeShade="80"/>
                          <w:sz w:val="20"/>
                          <w:szCs w:val="20"/>
                          <w:lang w:val="fr-FR"/>
                        </w:rPr>
                        <w:t xml:space="preserve"> des </w:t>
                      </w:r>
                      <w:r w:rsidR="00B62546" w:rsidRPr="00846DDF">
                        <w:rPr>
                          <w:rFonts w:asciiTheme="minorHAnsi" w:hAnsiTheme="minorHAnsi"/>
                          <w:color w:val="808080" w:themeColor="background1" w:themeShade="80"/>
                          <w:sz w:val="20"/>
                          <w:szCs w:val="20"/>
                          <w:lang w:val="fr-FR"/>
                        </w:rPr>
                        <w:t xml:space="preserve">conseils fournis par les experts techniques et les Parties. </w:t>
                      </w:r>
                    </w:p>
                    <w:p w14:paraId="0157840A" w14:textId="77777777" w:rsidR="00EF3662" w:rsidRPr="00846DDF" w:rsidRDefault="00EF3662" w:rsidP="007D1FD1">
                      <w:pPr>
                        <w:spacing w:line="240" w:lineRule="auto"/>
                        <w:rPr>
                          <w:rFonts w:asciiTheme="minorHAnsi" w:hAnsiTheme="minorHAnsi"/>
                          <w:color w:val="808080" w:themeColor="background1" w:themeShade="80"/>
                          <w:sz w:val="20"/>
                          <w:szCs w:val="20"/>
                          <w:lang w:val="fr-FR"/>
                        </w:rPr>
                      </w:pPr>
                    </w:p>
                    <w:p w14:paraId="157124B7" w14:textId="77777777" w:rsidR="00EF3662" w:rsidRPr="00846DDF" w:rsidRDefault="00EF3662" w:rsidP="007D1FD1">
                      <w:pPr>
                        <w:ind w:left="540" w:hanging="450"/>
                        <w:rPr>
                          <w:rFonts w:asciiTheme="minorHAnsi" w:hAnsiTheme="minorHAnsi"/>
                          <w:b/>
                          <w:color w:val="808080" w:themeColor="background1" w:themeShade="80"/>
                          <w:sz w:val="20"/>
                          <w:szCs w:val="20"/>
                          <w:lang w:val="fr-FR"/>
                        </w:rPr>
                      </w:pPr>
                    </w:p>
                    <w:p w14:paraId="309A32FC" w14:textId="77777777" w:rsidR="00EF3662" w:rsidRPr="00846DDF" w:rsidRDefault="00EF3662" w:rsidP="007D1FD1">
                      <w:pPr>
                        <w:rPr>
                          <w:rFonts w:asciiTheme="minorHAnsi" w:hAnsiTheme="minorHAnsi"/>
                          <w:b/>
                          <w:color w:val="808080" w:themeColor="background1" w:themeShade="80"/>
                          <w:sz w:val="20"/>
                          <w:szCs w:val="20"/>
                          <w:lang w:val="fr-FR"/>
                        </w:rPr>
                      </w:pPr>
                    </w:p>
                  </w:txbxContent>
                </v:textbox>
                <w10:anchorlock/>
              </v:shape>
            </w:pict>
          </mc:Fallback>
        </mc:AlternateContent>
      </w:r>
    </w:p>
    <w:p w14:paraId="0DFC6387" w14:textId="77777777" w:rsidR="00A21BA3" w:rsidRPr="00846DDF" w:rsidRDefault="00A21BA3">
      <w:pPr>
        <w:widowControl w:val="0"/>
        <w:spacing w:before="240" w:after="240" w:line="240" w:lineRule="auto"/>
        <w:rPr>
          <w:rFonts w:ascii="Cambria" w:eastAsia="Cambria" w:hAnsi="Cambria" w:cs="Cambria"/>
          <w:b/>
          <w:i/>
          <w:lang w:val="fr-FR"/>
        </w:rPr>
      </w:pPr>
    </w:p>
    <w:p w14:paraId="075E28F9" w14:textId="77777777" w:rsidR="00A21BA3" w:rsidRPr="00846DDF" w:rsidRDefault="00A21BA3">
      <w:pPr>
        <w:widowControl w:val="0"/>
        <w:spacing w:before="240" w:after="240" w:line="240" w:lineRule="auto"/>
        <w:rPr>
          <w:rFonts w:ascii="Cambria" w:eastAsia="Cambria" w:hAnsi="Cambria" w:cs="Cambria"/>
          <w:b/>
          <w:i/>
          <w:lang w:val="fr-FR"/>
        </w:rPr>
      </w:pPr>
    </w:p>
    <w:p w14:paraId="54232B90" w14:textId="64C4DC67" w:rsidR="00831E32" w:rsidRPr="00C637EB" w:rsidRDefault="00A21BA3">
      <w:pPr>
        <w:widowControl w:val="0"/>
        <w:spacing w:before="240" w:after="240" w:line="240" w:lineRule="auto"/>
        <w:rPr>
          <w:rFonts w:ascii="Cambria" w:eastAsia="Cambria" w:hAnsi="Cambria" w:cs="Cambria"/>
          <w:b/>
          <w:i/>
          <w:lang w:val="fr-FR"/>
        </w:rPr>
      </w:pPr>
      <w:r w:rsidRPr="00C637EB">
        <w:rPr>
          <w:rFonts w:ascii="Cambria" w:eastAsia="Cambria" w:hAnsi="Cambria" w:cs="Cambria"/>
          <w:b/>
          <w:i/>
          <w:lang w:val="fr-FR"/>
        </w:rPr>
        <w:lastRenderedPageBreak/>
        <w:t>Cibles</w:t>
      </w:r>
      <w:r w:rsidR="00635272" w:rsidRPr="00C637EB">
        <w:rPr>
          <w:rFonts w:ascii="Cambria" w:eastAsia="Cambria" w:hAnsi="Cambria" w:cs="Cambria"/>
          <w:b/>
          <w:i/>
          <w:lang w:val="fr-FR"/>
        </w:rPr>
        <w:t xml:space="preserve"> de l'action </w:t>
      </w:r>
      <w:r w:rsidR="0049656B" w:rsidRPr="00C637EB">
        <w:rPr>
          <w:rFonts w:ascii="Cambria" w:eastAsia="Cambria" w:hAnsi="Cambria" w:cs="Cambria"/>
          <w:b/>
          <w:i/>
          <w:lang w:val="fr-FR"/>
        </w:rPr>
        <w:t>2030 (paragraphe 12</w:t>
      </w:r>
      <w:r w:rsidR="00635272" w:rsidRPr="00C637EB">
        <w:rPr>
          <w:rFonts w:ascii="Cambria" w:eastAsia="Cambria" w:hAnsi="Cambria" w:cs="Cambria"/>
          <w:b/>
          <w:i/>
          <w:lang w:val="fr-FR"/>
        </w:rPr>
        <w:t>)</w:t>
      </w:r>
    </w:p>
    <w:p w14:paraId="644B1D8F" w14:textId="77777777" w:rsidR="00831E32" w:rsidRPr="00C637EB" w:rsidRDefault="0049656B">
      <w:pPr>
        <w:widowControl w:val="0"/>
        <w:spacing w:after="240" w:line="240" w:lineRule="auto"/>
        <w:rPr>
          <w:rFonts w:ascii="Cambria" w:eastAsia="Cambria" w:hAnsi="Cambria" w:cs="Cambria"/>
          <w:lang w:val="fr-FR"/>
        </w:rPr>
      </w:pPr>
      <w:r w:rsidRPr="00C637EB">
        <w:rPr>
          <w:rFonts w:ascii="Cambria" w:eastAsia="Cambria" w:hAnsi="Cambria" w:cs="Cambria"/>
          <w:lang w:val="fr-FR"/>
        </w:rPr>
        <w:t xml:space="preserve">WCS </w:t>
      </w:r>
      <w:r w:rsidR="008F5AF3" w:rsidRPr="00C637EB">
        <w:rPr>
          <w:rFonts w:ascii="Cambria" w:eastAsia="Cambria" w:hAnsi="Cambria" w:cs="Cambria"/>
          <w:lang w:val="fr-FR"/>
        </w:rPr>
        <w:t xml:space="preserve">recommande </w:t>
      </w:r>
      <w:r w:rsidR="00057A6B" w:rsidRPr="00C637EB">
        <w:rPr>
          <w:rFonts w:ascii="Cambria" w:eastAsia="Cambria" w:hAnsi="Cambria" w:cs="Cambria"/>
          <w:lang w:val="fr-FR"/>
        </w:rPr>
        <w:t xml:space="preserve">les propositions suivantes pour les </w:t>
      </w:r>
      <w:r w:rsidR="00F41301" w:rsidRPr="00C637EB">
        <w:rPr>
          <w:rFonts w:ascii="Cambria" w:eastAsia="Cambria" w:hAnsi="Cambria" w:cs="Cambria"/>
          <w:lang w:val="fr-FR"/>
        </w:rPr>
        <w:t xml:space="preserve">cibles 1, 2, 3, 4, 5, 7, 8, </w:t>
      </w:r>
      <w:r w:rsidR="00D6292C" w:rsidRPr="00C637EB">
        <w:rPr>
          <w:rFonts w:ascii="Cambria" w:eastAsia="Cambria" w:hAnsi="Cambria" w:cs="Cambria"/>
          <w:lang w:val="fr-FR"/>
        </w:rPr>
        <w:t xml:space="preserve">14, 18 </w:t>
      </w:r>
      <w:r w:rsidR="00DB755E" w:rsidRPr="00C637EB">
        <w:rPr>
          <w:rFonts w:ascii="Cambria" w:eastAsia="Cambria" w:hAnsi="Cambria" w:cs="Cambria"/>
          <w:lang w:val="fr-FR"/>
        </w:rPr>
        <w:t xml:space="preserve">et </w:t>
      </w:r>
      <w:r w:rsidR="00D6292C" w:rsidRPr="00C637EB">
        <w:rPr>
          <w:rFonts w:ascii="Cambria" w:eastAsia="Cambria" w:hAnsi="Cambria" w:cs="Cambria"/>
          <w:lang w:val="fr-FR"/>
        </w:rPr>
        <w:t xml:space="preserve">19. </w:t>
      </w:r>
    </w:p>
    <w:p w14:paraId="30B9E685" w14:textId="77777777" w:rsidR="00831E32" w:rsidRPr="00C637EB" w:rsidRDefault="0049656B">
      <w:pPr>
        <w:widowControl w:val="0"/>
        <w:numPr>
          <w:ilvl w:val="0"/>
          <w:numId w:val="3"/>
        </w:numPr>
        <w:spacing w:after="200" w:line="240" w:lineRule="auto"/>
        <w:rPr>
          <w:rFonts w:ascii="Cambria" w:eastAsia="Cambria" w:hAnsi="Cambria" w:cs="Cambria"/>
          <w:b/>
          <w:lang w:val="fr-FR"/>
        </w:rPr>
      </w:pPr>
      <w:r w:rsidRPr="00C637EB">
        <w:rPr>
          <w:rFonts w:ascii="Cambria" w:eastAsia="Cambria" w:hAnsi="Cambria" w:cs="Cambria"/>
          <w:b/>
          <w:lang w:val="fr-FR"/>
        </w:rPr>
        <w:t>Cible 1, sur l'</w:t>
      </w:r>
      <w:r w:rsidR="00DD6468" w:rsidRPr="00C637EB">
        <w:rPr>
          <w:rFonts w:ascii="Cambria" w:eastAsia="Cambria" w:hAnsi="Cambria" w:cs="Cambria"/>
          <w:b/>
          <w:lang w:val="fr-FR"/>
        </w:rPr>
        <w:t xml:space="preserve">aménagement </w:t>
      </w:r>
      <w:r w:rsidRPr="00C637EB">
        <w:rPr>
          <w:rFonts w:ascii="Cambria" w:eastAsia="Cambria" w:hAnsi="Cambria" w:cs="Cambria"/>
          <w:b/>
          <w:lang w:val="fr-FR"/>
        </w:rPr>
        <w:t xml:space="preserve">du territoire </w:t>
      </w:r>
      <w:r w:rsidR="00DD6468" w:rsidRPr="00C637EB">
        <w:rPr>
          <w:rFonts w:ascii="Cambria" w:eastAsia="Cambria" w:hAnsi="Cambria" w:cs="Cambria"/>
          <w:b/>
          <w:lang w:val="fr-FR"/>
        </w:rPr>
        <w:t xml:space="preserve">et les </w:t>
      </w:r>
      <w:r w:rsidR="00635272" w:rsidRPr="00C637EB">
        <w:rPr>
          <w:rFonts w:ascii="Cambria" w:eastAsia="Cambria" w:hAnsi="Cambria" w:cs="Cambria"/>
          <w:b/>
          <w:lang w:val="fr-FR"/>
        </w:rPr>
        <w:t xml:space="preserve">écosystèmes </w:t>
      </w:r>
      <w:r w:rsidRPr="00C637EB">
        <w:rPr>
          <w:rFonts w:ascii="Cambria" w:eastAsia="Cambria" w:hAnsi="Cambria" w:cs="Cambria"/>
          <w:b/>
          <w:lang w:val="fr-FR"/>
        </w:rPr>
        <w:t xml:space="preserve">intacts </w:t>
      </w:r>
      <w:r w:rsidR="00635272" w:rsidRPr="00C637EB">
        <w:rPr>
          <w:rFonts w:ascii="Cambria" w:eastAsia="Cambria" w:hAnsi="Cambria" w:cs="Cambria"/>
          <w:b/>
          <w:lang w:val="fr-FR"/>
        </w:rPr>
        <w:t>:</w:t>
      </w:r>
    </w:p>
    <w:p w14:paraId="66CD418C" w14:textId="77777777" w:rsidR="00831E32" w:rsidRPr="00C637EB" w:rsidRDefault="0049656B">
      <w:pPr>
        <w:widowControl w:val="0"/>
        <w:tabs>
          <w:tab w:val="left" w:pos="720"/>
        </w:tabs>
        <w:spacing w:after="200" w:line="240" w:lineRule="auto"/>
        <w:ind w:left="720"/>
        <w:rPr>
          <w:rFonts w:ascii="Cambria" w:eastAsia="Cambria" w:hAnsi="Cambria" w:cs="Cambria"/>
          <w:lang w:val="fr-FR"/>
        </w:rPr>
      </w:pPr>
      <w:r w:rsidRPr="00C637EB">
        <w:rPr>
          <w:rFonts w:ascii="Cambria" w:eastAsia="Cambria" w:hAnsi="Cambria" w:cs="Cambria"/>
          <w:lang w:val="fr-FR"/>
        </w:rPr>
        <w:t xml:space="preserve">WCS </w:t>
      </w:r>
      <w:r w:rsidR="00D55DC5" w:rsidRPr="00C637EB">
        <w:rPr>
          <w:rFonts w:ascii="Cambria" w:eastAsia="Cambria" w:hAnsi="Cambria" w:cs="Cambria"/>
          <w:lang w:val="fr-FR"/>
        </w:rPr>
        <w:t xml:space="preserve">soutient fermement la </w:t>
      </w:r>
      <w:r w:rsidRPr="00C637EB">
        <w:rPr>
          <w:rFonts w:ascii="Cambria" w:eastAsia="Cambria" w:hAnsi="Cambria" w:cs="Cambria"/>
          <w:lang w:val="fr-FR"/>
        </w:rPr>
        <w:t xml:space="preserve">cible 1, qui met l'accent sur la planification spatiale et la conservation d'écosystèmes </w:t>
      </w:r>
      <w:r w:rsidR="00290E7B" w:rsidRPr="00C637EB">
        <w:rPr>
          <w:rFonts w:ascii="Cambria" w:eastAsia="Cambria" w:hAnsi="Cambria" w:cs="Cambria"/>
          <w:lang w:val="fr-FR"/>
        </w:rPr>
        <w:t xml:space="preserve">très </w:t>
      </w:r>
      <w:r w:rsidRPr="00C637EB">
        <w:rPr>
          <w:rFonts w:ascii="Cambria" w:eastAsia="Cambria" w:hAnsi="Cambria" w:cs="Cambria"/>
          <w:lang w:val="fr-FR"/>
        </w:rPr>
        <w:t xml:space="preserve">intacts </w:t>
      </w:r>
      <w:r w:rsidR="0066461F" w:rsidRPr="00C637EB">
        <w:rPr>
          <w:rFonts w:ascii="Cambria" w:eastAsia="Cambria" w:hAnsi="Cambria" w:cs="Cambria"/>
          <w:lang w:val="fr-FR"/>
        </w:rPr>
        <w:t>comme moyens d'</w:t>
      </w:r>
      <w:r w:rsidR="00593815" w:rsidRPr="00C637EB">
        <w:rPr>
          <w:rFonts w:ascii="Cambria" w:eastAsia="Cambria" w:hAnsi="Cambria" w:cs="Cambria"/>
          <w:lang w:val="fr-FR"/>
        </w:rPr>
        <w:t xml:space="preserve">éviter les </w:t>
      </w:r>
      <w:r w:rsidR="0066461F" w:rsidRPr="00C637EB">
        <w:rPr>
          <w:rFonts w:ascii="Cambria" w:eastAsia="Cambria" w:hAnsi="Cambria" w:cs="Cambria"/>
          <w:lang w:val="fr-FR"/>
        </w:rPr>
        <w:t>changements d'utilisation des terres et des mers</w:t>
      </w:r>
      <w:r w:rsidR="00405C71" w:rsidRPr="00C637EB">
        <w:rPr>
          <w:rFonts w:ascii="Cambria" w:eastAsia="Cambria" w:hAnsi="Cambria" w:cs="Cambria"/>
          <w:lang w:val="fr-FR"/>
        </w:rPr>
        <w:t xml:space="preserve">, principaux </w:t>
      </w:r>
      <w:r w:rsidR="00BC6DC4" w:rsidRPr="00C637EB">
        <w:rPr>
          <w:rFonts w:ascii="Cambria" w:eastAsia="Cambria" w:hAnsi="Cambria" w:cs="Cambria"/>
          <w:lang w:val="fr-FR"/>
        </w:rPr>
        <w:t xml:space="preserve">moteurs de </w:t>
      </w:r>
      <w:r w:rsidR="00405C71" w:rsidRPr="00C637EB">
        <w:rPr>
          <w:rFonts w:ascii="Cambria" w:eastAsia="Cambria" w:hAnsi="Cambria" w:cs="Cambria"/>
          <w:lang w:val="fr-FR"/>
        </w:rPr>
        <w:t>la perte de biodiversité</w:t>
      </w:r>
      <w:r w:rsidR="0066461F" w:rsidRPr="00C637EB">
        <w:rPr>
          <w:rFonts w:ascii="Cambria" w:eastAsia="Cambria" w:hAnsi="Cambria" w:cs="Cambria"/>
          <w:lang w:val="fr-FR"/>
        </w:rPr>
        <w:t xml:space="preserve">. </w:t>
      </w:r>
      <w:r w:rsidRPr="00C637EB">
        <w:rPr>
          <w:rFonts w:ascii="Cambria" w:eastAsia="Cambria" w:hAnsi="Cambria" w:cs="Cambria"/>
          <w:lang w:val="fr-FR"/>
        </w:rPr>
        <w:t xml:space="preserve">Comme décrit ci-dessus, l'objectif A ne peut être atteint sans les actions décrites dans les cibles 1, 2 </w:t>
      </w:r>
      <w:r w:rsidRPr="00C637EB">
        <w:rPr>
          <w:rFonts w:ascii="Cambria" w:eastAsia="Cambria" w:hAnsi="Cambria" w:cs="Cambria"/>
          <w:i/>
          <w:lang w:val="fr-FR"/>
        </w:rPr>
        <w:t xml:space="preserve">et </w:t>
      </w:r>
      <w:r w:rsidRPr="00C637EB">
        <w:rPr>
          <w:rFonts w:ascii="Cambria" w:eastAsia="Cambria" w:hAnsi="Cambria" w:cs="Cambria"/>
          <w:lang w:val="fr-FR"/>
        </w:rPr>
        <w:t>3 (</w:t>
      </w:r>
      <w:r w:rsidR="00D55DC5" w:rsidRPr="00C637EB">
        <w:rPr>
          <w:rFonts w:ascii="Cambria" w:eastAsia="Cambria" w:hAnsi="Cambria" w:cs="Cambria"/>
          <w:lang w:val="fr-FR"/>
        </w:rPr>
        <w:t>entre autres</w:t>
      </w:r>
      <w:r w:rsidRPr="00C637EB">
        <w:rPr>
          <w:rFonts w:ascii="Cambria" w:eastAsia="Cambria" w:hAnsi="Cambria" w:cs="Cambria"/>
          <w:lang w:val="fr-FR"/>
        </w:rPr>
        <w:t xml:space="preserve">). </w:t>
      </w:r>
    </w:p>
    <w:p w14:paraId="6B5891C4" w14:textId="4D34CE22" w:rsidR="00831E32" w:rsidRPr="00C637EB" w:rsidRDefault="0049656B">
      <w:pPr>
        <w:widowControl w:val="0"/>
        <w:spacing w:after="200" w:line="240" w:lineRule="auto"/>
        <w:ind w:left="720"/>
        <w:rPr>
          <w:rFonts w:ascii="Cambria" w:eastAsia="Cambria" w:hAnsi="Cambria" w:cs="Cambria"/>
          <w:lang w:val="fr-FR"/>
        </w:rPr>
      </w:pPr>
      <w:r w:rsidRPr="00C637EB">
        <w:rPr>
          <w:rFonts w:ascii="Cambria" w:eastAsia="Cambria" w:hAnsi="Cambria" w:cs="Cambria"/>
          <w:i/>
          <w:iCs/>
          <w:lang w:val="fr-FR"/>
        </w:rPr>
        <w:t>Concernant l'étendue de la planification spatiale :</w:t>
      </w:r>
      <w:r w:rsidRPr="00C637EB">
        <w:rPr>
          <w:rFonts w:ascii="Cambria" w:eastAsia="Cambria" w:hAnsi="Cambria" w:cs="Cambria"/>
          <w:lang w:val="fr-FR"/>
        </w:rPr>
        <w:t xml:space="preserve"> WCS note que certaines Parties ont exprimé des inquiétudes quant à la couverture complète de la planification spatiale (100% des zones terrestres et maritimes). Le WCS soutient fermement </w:t>
      </w:r>
      <w:r w:rsidR="00702CF8" w:rsidRPr="00C637EB">
        <w:rPr>
          <w:rFonts w:ascii="Cambria" w:eastAsia="Cambria" w:hAnsi="Cambria" w:cs="Cambria"/>
          <w:lang w:val="fr-FR"/>
        </w:rPr>
        <w:t>un</w:t>
      </w:r>
      <w:r w:rsidR="004C5D5C" w:rsidRPr="00C637EB">
        <w:rPr>
          <w:rFonts w:ascii="Cambria" w:eastAsia="Cambria" w:hAnsi="Cambria" w:cs="Cambria"/>
          <w:lang w:val="fr-FR"/>
        </w:rPr>
        <w:t>e</w:t>
      </w:r>
      <w:r w:rsidR="00A21BA3" w:rsidRPr="00C637EB">
        <w:rPr>
          <w:rFonts w:ascii="Cambria" w:eastAsia="Cambria" w:hAnsi="Cambria" w:cs="Cambria"/>
          <w:lang w:val="fr-FR"/>
        </w:rPr>
        <w:t xml:space="preserve"> cible </w:t>
      </w:r>
      <w:r w:rsidR="00702CF8" w:rsidRPr="00C637EB">
        <w:rPr>
          <w:rFonts w:ascii="Cambria" w:eastAsia="Cambria" w:hAnsi="Cambria" w:cs="Cambria"/>
          <w:lang w:val="fr-FR"/>
        </w:rPr>
        <w:t xml:space="preserve">ambitieux de planification spatiale complète, qui peut être atteint d'ici 2030 et qui est nécessaire pour guider les politiques de conservation et d'utilisation durable de la biodiversité. </w:t>
      </w:r>
    </w:p>
    <w:p w14:paraId="3FDCFA59" w14:textId="77777777" w:rsidR="00831E32" w:rsidRPr="00C637EB" w:rsidRDefault="0049656B">
      <w:pPr>
        <w:widowControl w:val="0"/>
        <w:spacing w:after="200" w:line="240" w:lineRule="auto"/>
        <w:ind w:left="720"/>
        <w:rPr>
          <w:rFonts w:ascii="Cambria" w:eastAsia="Cambria" w:hAnsi="Cambria" w:cs="Cambria"/>
          <w:lang w:val="fr-FR"/>
        </w:rPr>
      </w:pPr>
      <w:r w:rsidRPr="00C637EB">
        <w:rPr>
          <w:rFonts w:ascii="Cambria" w:eastAsia="Cambria" w:hAnsi="Cambria" w:cs="Cambria"/>
          <w:i/>
          <w:iCs/>
          <w:lang w:val="fr-FR"/>
        </w:rPr>
        <w:t xml:space="preserve">Concernant le libellé sur les </w:t>
      </w:r>
      <w:r w:rsidR="00E228CA" w:rsidRPr="00C637EB">
        <w:rPr>
          <w:rFonts w:ascii="Cambria" w:eastAsia="Cambria" w:hAnsi="Cambria" w:cs="Cambria"/>
          <w:i/>
          <w:iCs/>
          <w:lang w:val="fr-FR"/>
        </w:rPr>
        <w:t xml:space="preserve">"zones </w:t>
      </w:r>
      <w:r w:rsidRPr="00C637EB">
        <w:rPr>
          <w:rFonts w:ascii="Cambria" w:eastAsia="Cambria" w:hAnsi="Cambria" w:cs="Cambria"/>
          <w:i/>
          <w:iCs/>
          <w:lang w:val="fr-FR"/>
        </w:rPr>
        <w:t xml:space="preserve">intactes </w:t>
      </w:r>
      <w:r w:rsidR="00E228CA" w:rsidRPr="00C637EB">
        <w:rPr>
          <w:rFonts w:ascii="Cambria" w:eastAsia="Cambria" w:hAnsi="Cambria" w:cs="Cambria"/>
          <w:i/>
          <w:iCs/>
          <w:lang w:val="fr-FR"/>
        </w:rPr>
        <w:t>et sauvages</w:t>
      </w:r>
      <w:r w:rsidRPr="00C637EB">
        <w:rPr>
          <w:rFonts w:ascii="Cambria" w:eastAsia="Cambria" w:hAnsi="Cambria" w:cs="Cambria"/>
          <w:i/>
          <w:iCs/>
          <w:lang w:val="fr-FR"/>
        </w:rPr>
        <w:t xml:space="preserve">" : </w:t>
      </w:r>
      <w:r w:rsidR="00ED5C2E" w:rsidRPr="00C637EB">
        <w:rPr>
          <w:rFonts w:ascii="Cambria" w:eastAsia="Cambria" w:hAnsi="Cambria" w:cs="Cambria"/>
          <w:lang w:val="fr-FR"/>
        </w:rPr>
        <w:t xml:space="preserve">Nous </w:t>
      </w:r>
      <w:r w:rsidR="00702CF8" w:rsidRPr="00C637EB">
        <w:rPr>
          <w:rFonts w:ascii="Cambria" w:eastAsia="Cambria" w:hAnsi="Cambria" w:cs="Cambria"/>
          <w:lang w:val="fr-FR"/>
        </w:rPr>
        <w:t xml:space="preserve">reconnaissons que certaines Parties </w:t>
      </w:r>
      <w:r w:rsidR="00E228CA" w:rsidRPr="00C637EB">
        <w:rPr>
          <w:rFonts w:ascii="Cambria" w:eastAsia="Cambria" w:hAnsi="Cambria" w:cs="Cambria"/>
          <w:lang w:val="fr-FR"/>
        </w:rPr>
        <w:t xml:space="preserve">ont demandé des clarifications supplémentaires sur les définitions des zones " intactes " et " sauvages ". Le WCS propose que ce langage se réfère à une formulation standard qui aborde le rôle unique des écosystèmes hautement intacts, ou à haute intégrité, pour la conservation de la biodiversité et d'autres objectifs mondiaux sur le changement climatique et le développement durable. Cependant, nous reconnaissons également que des termes comme "intact" et "sauvage" impliquent une mesure binaire qui peut varier dans différents contextes. Nous recommandons donc aux Parties d'utiliser la terminologie cohérente de " hautement intact ", </w:t>
      </w:r>
      <w:r w:rsidR="00BC6DC4" w:rsidRPr="00C637EB">
        <w:rPr>
          <w:rFonts w:ascii="Cambria" w:eastAsia="Cambria" w:hAnsi="Cambria" w:cs="Cambria"/>
          <w:lang w:val="fr-FR"/>
        </w:rPr>
        <w:t xml:space="preserve">qui </w:t>
      </w:r>
      <w:r w:rsidR="00593815" w:rsidRPr="00C637EB">
        <w:rPr>
          <w:rFonts w:ascii="Cambria" w:eastAsia="Cambria" w:hAnsi="Cambria" w:cs="Cambria"/>
          <w:lang w:val="fr-FR"/>
        </w:rPr>
        <w:t xml:space="preserve">reconnaît que l'état intact et l'intégrité </w:t>
      </w:r>
      <w:r w:rsidR="00BC6DC4" w:rsidRPr="00C637EB">
        <w:rPr>
          <w:rFonts w:ascii="Cambria" w:eastAsia="Cambria" w:hAnsi="Cambria" w:cs="Cambria"/>
          <w:lang w:val="fr-FR"/>
        </w:rPr>
        <w:t xml:space="preserve">sont </w:t>
      </w:r>
      <w:r w:rsidR="00593815" w:rsidRPr="00C637EB">
        <w:rPr>
          <w:rFonts w:ascii="Cambria" w:eastAsia="Cambria" w:hAnsi="Cambria" w:cs="Cambria"/>
          <w:lang w:val="fr-FR"/>
        </w:rPr>
        <w:t xml:space="preserve">mesurés sur un continuum ou un spectre, et que des seuils pour " hautement intact " devront être identifiés et énoncés. </w:t>
      </w:r>
    </w:p>
    <w:p w14:paraId="1B7D02C6" w14:textId="7DD4D693" w:rsidR="00831E32" w:rsidRPr="00C637EB" w:rsidRDefault="0049656B">
      <w:pPr>
        <w:widowControl w:val="0"/>
        <w:spacing w:after="200" w:line="240" w:lineRule="auto"/>
        <w:ind w:left="720"/>
        <w:rPr>
          <w:rFonts w:ascii="Cambria" w:eastAsia="Cambria" w:hAnsi="Cambria" w:cs="Cambria"/>
          <w:lang w:val="fr-FR"/>
        </w:rPr>
      </w:pPr>
      <w:r w:rsidRPr="00C637EB">
        <w:rPr>
          <w:rFonts w:ascii="Cambria" w:eastAsia="Cambria" w:hAnsi="Cambria" w:cs="Cambria"/>
          <w:lang w:val="fr-FR"/>
        </w:rPr>
        <w:t xml:space="preserve">Enfin, l'objectif devrait viser une gestion intégrée, y compris tout changement de politique nécessaire, plutôt que la seule planification spatiale. </w:t>
      </w:r>
    </w:p>
    <w:p w14:paraId="25E022A0" w14:textId="05548C79" w:rsidR="00831E32" w:rsidRPr="00C637EB" w:rsidRDefault="0049656B">
      <w:pPr>
        <w:widowControl w:val="0"/>
        <w:spacing w:after="200" w:line="240" w:lineRule="auto"/>
        <w:ind w:left="720"/>
        <w:rPr>
          <w:rFonts w:ascii="Cambria" w:eastAsia="Cambria" w:hAnsi="Cambria" w:cs="Cambria"/>
          <w:lang w:val="fr-FR"/>
        </w:rPr>
      </w:pPr>
      <w:r w:rsidRPr="00C637EB">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C637EB">
        <w:rPr>
          <w:rFonts w:ascii="Cambria" w:eastAsia="Cambria" w:hAnsi="Cambria" w:cs="Cambria"/>
          <w:lang w:val="fr-FR"/>
        </w:rPr>
        <w:t xml:space="preserve">, </w:t>
      </w:r>
      <w:r w:rsidR="00593815" w:rsidRPr="00C637EB">
        <w:rPr>
          <w:rFonts w:ascii="Cambria" w:eastAsia="Cambria" w:hAnsi="Cambria" w:cs="Cambria"/>
          <w:lang w:val="fr-FR"/>
        </w:rPr>
        <w:t xml:space="preserve">y compris la proposition faite par WCS, TNC et WWF, </w:t>
      </w:r>
      <w:r w:rsidRPr="00C637EB">
        <w:rPr>
          <w:rFonts w:ascii="Cambria" w:eastAsia="Cambria" w:hAnsi="Cambria" w:cs="Cambria"/>
          <w:lang w:val="fr-FR"/>
        </w:rPr>
        <w:t xml:space="preserve">WCS </w:t>
      </w:r>
      <w:r w:rsidR="00075FAA" w:rsidRPr="00C637EB">
        <w:rPr>
          <w:rFonts w:ascii="Cambria" w:eastAsia="Cambria" w:hAnsi="Cambria" w:cs="Cambria"/>
          <w:lang w:val="fr-FR"/>
        </w:rPr>
        <w:t xml:space="preserve">propose </w:t>
      </w:r>
      <w:r w:rsidR="00BC6DC4" w:rsidRPr="00C637EB">
        <w:rPr>
          <w:rFonts w:ascii="Cambria" w:eastAsia="Cambria" w:hAnsi="Cambria" w:cs="Cambria"/>
          <w:lang w:val="fr-FR"/>
        </w:rPr>
        <w:t xml:space="preserve">ce qui suit </w:t>
      </w:r>
      <w:r w:rsidR="00593815" w:rsidRPr="00C637EB">
        <w:rPr>
          <w:rFonts w:ascii="Cambria" w:eastAsia="Cambria" w:hAnsi="Cambria" w:cs="Cambria"/>
          <w:lang w:val="fr-FR"/>
        </w:rPr>
        <w:t xml:space="preserve">pour la cible 1 </w:t>
      </w:r>
      <w:r w:rsidR="00ED5C2E" w:rsidRPr="00C637EB">
        <w:rPr>
          <w:rFonts w:ascii="Cambria" w:eastAsia="Cambria" w:hAnsi="Cambria" w:cs="Cambria"/>
          <w:lang w:val="fr-FR"/>
        </w:rPr>
        <w:t>:</w:t>
      </w:r>
    </w:p>
    <w:tbl>
      <w:tblPr>
        <w:tblStyle w:val="TableGrid"/>
        <w:tblW w:w="0" w:type="auto"/>
        <w:tblInd w:w="720" w:type="dxa"/>
        <w:tblLook w:val="04A0" w:firstRow="1" w:lastRow="0" w:firstColumn="1" w:lastColumn="0" w:noHBand="0" w:noVBand="1"/>
      </w:tblPr>
      <w:tblGrid>
        <w:gridCol w:w="8630"/>
      </w:tblGrid>
      <w:tr w:rsidR="00163703" w:rsidRPr="005932EE" w14:paraId="7DF72814" w14:textId="77777777" w:rsidTr="000C1E73">
        <w:tc>
          <w:tcPr>
            <w:tcW w:w="8630" w:type="dxa"/>
            <w:shd w:val="clear" w:color="auto" w:fill="C6D9F1" w:themeFill="text2" w:themeFillTint="33"/>
          </w:tcPr>
          <w:p w14:paraId="229D0C8C" w14:textId="34341F3E" w:rsidR="00831E32" w:rsidRPr="005D3833" w:rsidRDefault="00A21BA3">
            <w:pPr>
              <w:widowControl w:val="0"/>
              <w:spacing w:before="240" w:after="240"/>
              <w:rPr>
                <w:rFonts w:ascii="Cambria" w:eastAsia="Cambria" w:hAnsi="Cambria" w:cs="Cambria"/>
                <w:i/>
                <w:color w:val="365F91" w:themeColor="accent1" w:themeShade="BF"/>
                <w:sz w:val="22"/>
                <w:szCs w:val="20"/>
                <w:lang w:val="fr-FR"/>
              </w:rPr>
            </w:pPr>
            <w:r w:rsidRPr="005D3833">
              <w:rPr>
                <w:rFonts w:ascii="Cambria" w:eastAsia="Cambria" w:hAnsi="Cambria" w:cs="Cambria"/>
                <w:b/>
                <w:i/>
                <w:color w:val="365F91" w:themeColor="accent1" w:themeShade="BF"/>
                <w:szCs w:val="20"/>
                <w:lang w:val="fr-FR"/>
              </w:rPr>
              <w:t>Cible</w:t>
            </w:r>
            <w:r w:rsidR="0049656B" w:rsidRPr="005D3833">
              <w:rPr>
                <w:rFonts w:ascii="Cambria" w:eastAsia="Cambria" w:hAnsi="Cambria" w:cs="Cambria"/>
                <w:b/>
                <w:i/>
                <w:color w:val="365F91" w:themeColor="accent1" w:themeShade="BF"/>
                <w:szCs w:val="20"/>
                <w:lang w:val="fr-FR"/>
              </w:rPr>
              <w:t xml:space="preserve"> 1 : </w:t>
            </w:r>
            <w:r w:rsidR="0049656B" w:rsidRPr="005D3833">
              <w:rPr>
                <w:rFonts w:ascii="Cambria" w:eastAsia="Cambria" w:hAnsi="Cambria" w:cs="Cambria"/>
                <w:i/>
                <w:color w:val="365F91" w:themeColor="accent1" w:themeShade="BF"/>
                <w:szCs w:val="20"/>
                <w:lang w:val="fr-FR"/>
              </w:rPr>
              <w:t xml:space="preserve">Tous les écosystèmes terrestres, d'eau douce et marins font l'objet de plans d'aménagement du territoire incluant la biodiversité et fondés sur les droits, qui </w:t>
            </w:r>
            <w:r w:rsidR="00583E97" w:rsidRPr="005D3833">
              <w:rPr>
                <w:rFonts w:ascii="Cambria" w:eastAsia="Cambria" w:hAnsi="Cambria" w:cs="Cambria"/>
                <w:i/>
                <w:color w:val="365F91" w:themeColor="accent1" w:themeShade="BF"/>
                <w:szCs w:val="20"/>
                <w:lang w:val="fr-FR"/>
              </w:rPr>
              <w:t xml:space="preserve">garantissent une </w:t>
            </w:r>
            <w:r w:rsidR="0049656B" w:rsidRPr="005D3833">
              <w:rPr>
                <w:rFonts w:ascii="Cambria" w:eastAsia="Cambria" w:hAnsi="Cambria" w:cs="Cambria"/>
                <w:i/>
                <w:color w:val="365F91" w:themeColor="accent1" w:themeShade="BF"/>
                <w:szCs w:val="20"/>
                <w:lang w:val="fr-FR"/>
              </w:rPr>
              <w:t xml:space="preserve">gestion durable, évitent la dégradation due aux infrastructures et à d'autres facteurs de changement d'affectation des terres et des mers, conservent et restaurent les écosystèmes très intacts et d'autres zones particulièrement importantes pour la biodiversité, et garantissent l'utilisation coutumière et les droits des populations autochtones et des communautés locales.  </w:t>
            </w:r>
          </w:p>
        </w:tc>
      </w:tr>
    </w:tbl>
    <w:p w14:paraId="0DC98393" w14:textId="77777777" w:rsidR="00163703" w:rsidRPr="005D3833" w:rsidRDefault="008338CE" w:rsidP="00163703">
      <w:pPr>
        <w:widowControl w:val="0"/>
        <w:spacing w:line="240" w:lineRule="auto"/>
        <w:rPr>
          <w:rFonts w:ascii="Cambria" w:eastAsia="Cambria" w:hAnsi="Cambria" w:cs="Cambria"/>
          <w:i/>
          <w:color w:val="365F91" w:themeColor="accent1" w:themeShade="BF"/>
          <w:sz w:val="28"/>
          <w:lang w:val="fr-FR"/>
        </w:rPr>
      </w:pPr>
      <w:r w:rsidRPr="005D3833">
        <w:rPr>
          <w:rFonts w:ascii="Cambria" w:eastAsia="Cambria" w:hAnsi="Cambria" w:cs="Cambria"/>
          <w:bCs/>
          <w:i/>
          <w:color w:val="365F91" w:themeColor="accent1" w:themeShade="BF"/>
          <w:sz w:val="28"/>
          <w:lang w:val="fr-FR"/>
        </w:rPr>
        <w:t xml:space="preserve"> </w:t>
      </w:r>
    </w:p>
    <w:p w14:paraId="06C95F12" w14:textId="32FFFA3C" w:rsidR="00831E32" w:rsidRPr="00C637EB" w:rsidRDefault="00A21BA3">
      <w:pPr>
        <w:pStyle w:val="ListParagraph"/>
        <w:widowControl w:val="0"/>
        <w:numPr>
          <w:ilvl w:val="0"/>
          <w:numId w:val="34"/>
        </w:numPr>
        <w:spacing w:after="200" w:line="240" w:lineRule="auto"/>
        <w:rPr>
          <w:rFonts w:ascii="Cambria" w:eastAsia="Cambria" w:hAnsi="Cambria" w:cs="Cambria"/>
          <w:b/>
          <w:lang w:val="fr-FR"/>
        </w:rPr>
      </w:pPr>
      <w:proofErr w:type="spellStart"/>
      <w:r w:rsidRPr="00C637EB">
        <w:rPr>
          <w:rFonts w:ascii="Cambria" w:eastAsia="Cambria" w:hAnsi="Cambria" w:cs="Cambria"/>
          <w:b/>
          <w:lang w:val="fr-FR"/>
        </w:rPr>
        <w:t>CIble</w:t>
      </w:r>
      <w:proofErr w:type="spellEnd"/>
      <w:r w:rsidR="0049656B" w:rsidRPr="00C637EB">
        <w:rPr>
          <w:rFonts w:ascii="Cambria" w:eastAsia="Cambria" w:hAnsi="Cambria" w:cs="Cambria"/>
          <w:b/>
          <w:lang w:val="fr-FR"/>
        </w:rPr>
        <w:t xml:space="preserve"> 2, sur la restauration des écosystèmes </w:t>
      </w:r>
      <w:r w:rsidR="00635272" w:rsidRPr="00C637EB">
        <w:rPr>
          <w:rFonts w:ascii="Cambria" w:eastAsia="Cambria" w:hAnsi="Cambria" w:cs="Cambria"/>
          <w:b/>
          <w:lang w:val="fr-FR"/>
        </w:rPr>
        <w:t>:</w:t>
      </w:r>
    </w:p>
    <w:p w14:paraId="7650DFA5" w14:textId="4D623339" w:rsidR="00831E32" w:rsidRPr="005D3833" w:rsidRDefault="005D3833">
      <w:pPr>
        <w:widowControl w:val="0"/>
        <w:spacing w:after="200" w:line="240" w:lineRule="auto"/>
        <w:ind w:left="720"/>
        <w:rPr>
          <w:rFonts w:ascii="Cambria" w:eastAsia="Cambria" w:hAnsi="Cambria" w:cs="Cambria"/>
          <w:lang w:val="fr-FR"/>
        </w:rPr>
      </w:pPr>
      <w:r>
        <w:rPr>
          <w:rFonts w:ascii="Cambria" w:eastAsia="Cambria" w:hAnsi="Cambria" w:cs="Cambria"/>
          <w:lang w:val="fr-FR"/>
        </w:rPr>
        <w:t xml:space="preserve">La </w:t>
      </w:r>
      <w:r w:rsidR="0049656B" w:rsidRPr="005D3833">
        <w:rPr>
          <w:rFonts w:ascii="Cambria" w:eastAsia="Cambria" w:hAnsi="Cambria" w:cs="Cambria"/>
          <w:lang w:val="fr-FR"/>
        </w:rPr>
        <w:t>WCS accueille favorablement la cible 2, qui est un nouvel ajout axé sur la restauration des écosystèmes</w:t>
      </w:r>
      <w:r w:rsidR="00ED5C2E" w:rsidRPr="005D3833">
        <w:rPr>
          <w:rFonts w:ascii="Cambria" w:eastAsia="Cambria" w:hAnsi="Cambria" w:cs="Cambria"/>
          <w:lang w:val="fr-FR"/>
        </w:rPr>
        <w:t xml:space="preserve">. </w:t>
      </w:r>
      <w:r w:rsidR="0066461F" w:rsidRPr="005D3833">
        <w:rPr>
          <w:rFonts w:ascii="Cambria" w:eastAsia="Cambria" w:hAnsi="Cambria" w:cs="Cambria"/>
          <w:lang w:val="fr-FR"/>
        </w:rPr>
        <w:t xml:space="preserve">Les efforts de restauration, dans la mesure du possible, autour d'écosystèmes </w:t>
      </w:r>
      <w:r w:rsidR="0066461F" w:rsidRPr="005D3833">
        <w:rPr>
          <w:rFonts w:ascii="Cambria" w:eastAsia="Cambria" w:hAnsi="Cambria" w:cs="Cambria"/>
          <w:lang w:val="fr-FR"/>
        </w:rPr>
        <w:lastRenderedPageBreak/>
        <w:t xml:space="preserve">intacts et fonctionnels, seront essentiels pour atteindre l'objectif A. </w:t>
      </w:r>
    </w:p>
    <w:p w14:paraId="17A0C04B" w14:textId="77777777" w:rsidR="00831E32" w:rsidRPr="005D3833" w:rsidRDefault="0049656B">
      <w:pPr>
        <w:widowControl w:val="0"/>
        <w:spacing w:after="200" w:line="240" w:lineRule="auto"/>
        <w:ind w:left="720"/>
        <w:rPr>
          <w:rFonts w:ascii="Cambria" w:eastAsia="Cambria" w:hAnsi="Cambria" w:cs="Cambria"/>
          <w:lang w:val="fr-FR"/>
        </w:rPr>
      </w:pPr>
      <w:r w:rsidRPr="005D3833">
        <w:rPr>
          <w:rFonts w:ascii="Cambria" w:eastAsia="Cambria" w:hAnsi="Cambria" w:cs="Cambria"/>
          <w:lang w:val="fr-FR"/>
        </w:rPr>
        <w:t xml:space="preserve">La WCS a deux préoccupations. Premièrement, </w:t>
      </w:r>
      <w:r w:rsidR="003D61A0" w:rsidRPr="005D3833">
        <w:rPr>
          <w:rFonts w:ascii="Cambria" w:eastAsia="Cambria" w:hAnsi="Cambria" w:cs="Cambria"/>
          <w:lang w:val="fr-FR"/>
        </w:rPr>
        <w:t xml:space="preserve">lors de la fixation de tout objectif quantitatif, il est essentiel que les zones prises en compte atteignent réellement les objectifs de restauration (plutôt que de simplement faire partie d'une promesse d'action future). Deuxièmement, la restauration est une intervention de conservation essentielle, mais elle est secondaire par rapport à la conservation de la biodiversité existante et à la préservation des écosystèmes existants. Les preuves de la restauration complète de l'intégrité des écosystèmes, y compris de leur fonction, pour une variété de types d'écosystèmes sont très faibles, et cet objectif devrait éviter les </w:t>
      </w:r>
      <w:r w:rsidR="001C3CC7" w:rsidRPr="005D3833">
        <w:rPr>
          <w:rFonts w:ascii="Cambria" w:eastAsia="Cambria" w:hAnsi="Cambria" w:cs="Cambria"/>
          <w:lang w:val="fr-FR"/>
        </w:rPr>
        <w:t xml:space="preserve">incitations </w:t>
      </w:r>
      <w:r w:rsidR="003D61A0" w:rsidRPr="005D3833">
        <w:rPr>
          <w:rFonts w:ascii="Cambria" w:eastAsia="Cambria" w:hAnsi="Cambria" w:cs="Cambria"/>
          <w:lang w:val="fr-FR"/>
        </w:rPr>
        <w:t xml:space="preserve">perverses </w:t>
      </w:r>
      <w:r w:rsidR="001C3CC7" w:rsidRPr="005D3833">
        <w:rPr>
          <w:rFonts w:ascii="Cambria" w:eastAsia="Cambria" w:hAnsi="Cambria" w:cs="Cambria"/>
          <w:lang w:val="fr-FR"/>
        </w:rPr>
        <w:t xml:space="preserve">qui conduisent à des résultats négatifs pour la biodiversité - comme la plantation de forêts de monoculture ou le boisement de terres qui n'étaient pas couvertes de forêts auparavant. </w:t>
      </w:r>
    </w:p>
    <w:p w14:paraId="7DD89F33" w14:textId="11B854E4" w:rsidR="00163703" w:rsidRPr="005D3833" w:rsidRDefault="0049656B" w:rsidP="00A21BA3">
      <w:pPr>
        <w:widowControl w:val="0"/>
        <w:spacing w:after="200" w:line="240" w:lineRule="auto"/>
        <w:ind w:left="720"/>
        <w:rPr>
          <w:rFonts w:ascii="Cambria" w:eastAsia="Cambria" w:hAnsi="Cambria" w:cs="Cambria"/>
          <w:lang w:val="fr-FR"/>
        </w:rPr>
      </w:pPr>
      <w:r w:rsidRPr="005D3833">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5D3833">
        <w:rPr>
          <w:rFonts w:ascii="Cambria" w:eastAsia="Cambria" w:hAnsi="Cambria" w:cs="Cambria"/>
          <w:lang w:val="fr-FR"/>
        </w:rPr>
        <w:t xml:space="preserve">, WCS </w:t>
      </w:r>
      <w:r w:rsidR="00152C6F" w:rsidRPr="005D3833">
        <w:rPr>
          <w:rFonts w:ascii="Cambria" w:eastAsia="Cambria" w:hAnsi="Cambria" w:cs="Cambria"/>
          <w:lang w:val="fr-FR"/>
        </w:rPr>
        <w:t xml:space="preserve">propose ce qui suit </w:t>
      </w:r>
      <w:r w:rsidRPr="005D3833">
        <w:rPr>
          <w:rFonts w:ascii="Cambria" w:eastAsia="Cambria" w:hAnsi="Cambria" w:cs="Cambria"/>
          <w:lang w:val="fr-FR"/>
        </w:rPr>
        <w:t xml:space="preserve">pour la cible </w:t>
      </w:r>
      <w:proofErr w:type="gramStart"/>
      <w:r w:rsidRPr="005D3833">
        <w:rPr>
          <w:rFonts w:ascii="Cambria" w:eastAsia="Cambria" w:hAnsi="Cambria" w:cs="Cambria"/>
          <w:lang w:val="fr-FR"/>
        </w:rPr>
        <w:t>2</w:t>
      </w:r>
      <w:r w:rsidR="00A951F9" w:rsidRPr="005D3833">
        <w:rPr>
          <w:rFonts w:ascii="Cambria" w:eastAsia="Cambria" w:hAnsi="Cambria" w:cs="Cambria"/>
          <w:lang w:val="fr-FR"/>
        </w:rPr>
        <w:t>:</w:t>
      </w:r>
      <w:proofErr w:type="gramEnd"/>
    </w:p>
    <w:tbl>
      <w:tblPr>
        <w:tblStyle w:val="TableGrid"/>
        <w:tblW w:w="0" w:type="auto"/>
        <w:tblInd w:w="720" w:type="dxa"/>
        <w:tblLook w:val="04A0" w:firstRow="1" w:lastRow="0" w:firstColumn="1" w:lastColumn="0" w:noHBand="0" w:noVBand="1"/>
      </w:tblPr>
      <w:tblGrid>
        <w:gridCol w:w="8630"/>
      </w:tblGrid>
      <w:tr w:rsidR="00163703" w:rsidRPr="005932EE" w14:paraId="5F7842AE" w14:textId="77777777" w:rsidTr="000C1E73">
        <w:tc>
          <w:tcPr>
            <w:tcW w:w="8630" w:type="dxa"/>
            <w:shd w:val="clear" w:color="auto" w:fill="C6D9F1" w:themeFill="text2" w:themeFillTint="33"/>
          </w:tcPr>
          <w:p w14:paraId="7A6067BA" w14:textId="4CF027CF" w:rsidR="00831E32" w:rsidRPr="005D3833" w:rsidRDefault="00A21BA3">
            <w:pPr>
              <w:widowControl w:val="0"/>
              <w:spacing w:before="240" w:after="240"/>
              <w:rPr>
                <w:rFonts w:ascii="Cambria" w:eastAsia="Cambria" w:hAnsi="Cambria" w:cs="Cambria"/>
                <w:i/>
                <w:color w:val="365F91" w:themeColor="accent1" w:themeShade="BF"/>
                <w:sz w:val="22"/>
                <w:szCs w:val="20"/>
                <w:lang w:val="fr-FR"/>
              </w:rPr>
            </w:pPr>
            <w:r w:rsidRPr="005D3833">
              <w:rPr>
                <w:rFonts w:ascii="Cambria" w:eastAsia="Cambria" w:hAnsi="Cambria" w:cs="Cambria"/>
                <w:b/>
                <w:i/>
                <w:color w:val="365F91" w:themeColor="accent1" w:themeShade="BF"/>
                <w:szCs w:val="20"/>
                <w:lang w:val="fr-FR"/>
              </w:rPr>
              <w:t>Cible</w:t>
            </w:r>
            <w:r w:rsidR="0049656B" w:rsidRPr="005D3833">
              <w:rPr>
                <w:rFonts w:ascii="Cambria" w:eastAsia="Cambria" w:hAnsi="Cambria" w:cs="Cambria"/>
                <w:b/>
                <w:i/>
                <w:color w:val="365F91" w:themeColor="accent1" w:themeShade="BF"/>
                <w:szCs w:val="20"/>
                <w:lang w:val="fr-FR"/>
              </w:rPr>
              <w:t xml:space="preserve"> 2: </w:t>
            </w:r>
            <w:r w:rsidR="0049656B" w:rsidRPr="005D3833">
              <w:rPr>
                <w:rFonts w:ascii="Cambria" w:eastAsia="Cambria" w:hAnsi="Cambria" w:cs="Cambria"/>
                <w:i/>
                <w:color w:val="8DB3E2" w:themeColor="text2" w:themeTint="66"/>
                <w:szCs w:val="20"/>
                <w:lang w:val="fr-FR"/>
              </w:rPr>
              <w:t>[</w:t>
            </w:r>
            <w:r w:rsidR="0049656B" w:rsidRPr="005D3833">
              <w:rPr>
                <w:rFonts w:ascii="Cambria" w:eastAsia="Cambria" w:hAnsi="Cambria" w:cs="Cambria"/>
                <w:i/>
                <w:color w:val="548DD4" w:themeColor="text2" w:themeTint="99"/>
                <w:szCs w:val="20"/>
                <w:lang w:val="fr-FR"/>
              </w:rPr>
              <w:t xml:space="preserve">Au moins 20 %] des </w:t>
            </w:r>
            <w:r w:rsidR="0049656B" w:rsidRPr="005D3833">
              <w:rPr>
                <w:rFonts w:ascii="Cambria" w:eastAsia="Cambria" w:hAnsi="Cambria" w:cs="Cambria"/>
                <w:i/>
                <w:color w:val="365F91" w:themeColor="accent1" w:themeShade="BF"/>
                <w:szCs w:val="20"/>
                <w:lang w:val="fr-FR"/>
              </w:rPr>
              <w:t>écosystèmes terrestres, d'eau douce et marins dégradés sont restaurés avec succès, y compris par des initiatives autochtones et locales, pour atteindre des niveaux de référence appropriés, contribuant ainsi à l'amélioration globale de l'intégrité écologique en reliant des écosystèmes très intacts et d'autres zones particulièrement importantes pour la biodiversité, en prévenant l'effondrement des écosystèmes vulnérables et en augmentant l'abondance des espèces indigènes.</w:t>
            </w:r>
          </w:p>
        </w:tc>
      </w:tr>
    </w:tbl>
    <w:p w14:paraId="23A2EDA5" w14:textId="77777777" w:rsidR="00163703" w:rsidRPr="005D3833" w:rsidRDefault="00163703" w:rsidP="00163703">
      <w:pPr>
        <w:widowControl w:val="0"/>
        <w:spacing w:line="240" w:lineRule="auto"/>
        <w:rPr>
          <w:rFonts w:ascii="Cambria" w:eastAsia="Cambria" w:hAnsi="Cambria" w:cs="Cambria"/>
          <w:b/>
          <w:lang w:val="fr-FR"/>
        </w:rPr>
      </w:pPr>
    </w:p>
    <w:p w14:paraId="3C83A404" w14:textId="5814BDC2" w:rsidR="00831E32" w:rsidRPr="005D3833" w:rsidRDefault="00A21BA3">
      <w:pPr>
        <w:widowControl w:val="0"/>
        <w:numPr>
          <w:ilvl w:val="0"/>
          <w:numId w:val="3"/>
        </w:numPr>
        <w:spacing w:after="200" w:line="240" w:lineRule="auto"/>
        <w:rPr>
          <w:rFonts w:ascii="Cambria" w:eastAsia="Cambria" w:hAnsi="Cambria" w:cs="Cambria"/>
          <w:b/>
          <w:lang w:val="fr-FR"/>
        </w:rPr>
      </w:pPr>
      <w:r w:rsidRPr="005D3833">
        <w:rPr>
          <w:rFonts w:ascii="Cambria" w:eastAsia="Cambria" w:hAnsi="Cambria" w:cs="Cambria"/>
          <w:b/>
          <w:lang w:val="fr-FR"/>
        </w:rPr>
        <w:t>Cible</w:t>
      </w:r>
      <w:r w:rsidR="0049656B" w:rsidRPr="005D3833">
        <w:rPr>
          <w:rFonts w:ascii="Cambria" w:eastAsia="Cambria" w:hAnsi="Cambria" w:cs="Cambria"/>
          <w:b/>
          <w:lang w:val="fr-FR"/>
        </w:rPr>
        <w:t xml:space="preserve"> 3, sur les mesures de conservation par zone </w:t>
      </w:r>
      <w:r w:rsidR="007429B8" w:rsidRPr="005D3833">
        <w:rPr>
          <w:rFonts w:ascii="Cambria" w:eastAsia="Cambria" w:hAnsi="Cambria" w:cs="Cambria"/>
          <w:b/>
          <w:lang w:val="fr-FR"/>
        </w:rPr>
        <w:t>(et "30x30")</w:t>
      </w:r>
    </w:p>
    <w:p w14:paraId="2137F576" w14:textId="7AF5EB72" w:rsidR="00831E32" w:rsidRPr="005D3833" w:rsidRDefault="005D3833">
      <w:pPr>
        <w:widowControl w:val="0"/>
        <w:spacing w:after="200" w:line="240" w:lineRule="auto"/>
        <w:ind w:left="720"/>
        <w:rPr>
          <w:rFonts w:ascii="Cambria" w:eastAsia="Cambria" w:hAnsi="Cambria" w:cs="Cambria"/>
          <w:lang w:val="fr-FR"/>
        </w:rPr>
      </w:pPr>
      <w:r>
        <w:rPr>
          <w:rFonts w:ascii="Cambria" w:eastAsia="Cambria" w:hAnsi="Cambria" w:cs="Cambria"/>
          <w:lang w:val="fr-FR"/>
        </w:rPr>
        <w:t xml:space="preserve">La </w:t>
      </w:r>
      <w:r w:rsidR="0049656B" w:rsidRPr="005D3833">
        <w:rPr>
          <w:rFonts w:ascii="Cambria" w:eastAsia="Cambria" w:hAnsi="Cambria" w:cs="Cambria"/>
          <w:lang w:val="fr-FR"/>
        </w:rPr>
        <w:t>WCS soutient fortement la cible 3</w:t>
      </w:r>
      <w:r w:rsidR="00A06951" w:rsidRPr="005D3833">
        <w:rPr>
          <w:rFonts w:ascii="Cambria" w:eastAsia="Cambria" w:hAnsi="Cambria" w:cs="Cambria"/>
          <w:lang w:val="fr-FR"/>
        </w:rPr>
        <w:t xml:space="preserve">, </w:t>
      </w:r>
      <w:r w:rsidR="0049656B" w:rsidRPr="005D3833">
        <w:rPr>
          <w:rFonts w:ascii="Cambria" w:eastAsia="Cambria" w:hAnsi="Cambria" w:cs="Cambria"/>
          <w:lang w:val="fr-FR"/>
        </w:rPr>
        <w:t xml:space="preserve">qui présente un </w:t>
      </w:r>
      <w:r w:rsidR="00635272" w:rsidRPr="005D3833">
        <w:rPr>
          <w:rFonts w:ascii="Cambria" w:eastAsia="Cambria" w:hAnsi="Cambria" w:cs="Cambria"/>
          <w:lang w:val="fr-FR"/>
        </w:rPr>
        <w:t xml:space="preserve">successeur </w:t>
      </w:r>
      <w:r w:rsidR="0049656B" w:rsidRPr="005D3833">
        <w:rPr>
          <w:rFonts w:ascii="Cambria" w:eastAsia="Cambria" w:hAnsi="Cambria" w:cs="Cambria"/>
          <w:lang w:val="fr-FR"/>
        </w:rPr>
        <w:t xml:space="preserve">solide et fondé sur des preuves </w:t>
      </w:r>
      <w:r w:rsidR="00635272" w:rsidRPr="005D3833">
        <w:rPr>
          <w:rFonts w:ascii="Cambria" w:eastAsia="Cambria" w:hAnsi="Cambria" w:cs="Cambria"/>
          <w:lang w:val="fr-FR"/>
        </w:rPr>
        <w:t xml:space="preserve">à la cible 11 d'Aichi sur les mesures de conservation par zone. </w:t>
      </w:r>
    </w:p>
    <w:p w14:paraId="7AD078B2" w14:textId="224DC850" w:rsidR="00831E32" w:rsidRPr="005D3833" w:rsidRDefault="0049656B">
      <w:pPr>
        <w:widowControl w:val="0"/>
        <w:spacing w:after="200" w:line="240" w:lineRule="auto"/>
        <w:ind w:left="720"/>
        <w:rPr>
          <w:rFonts w:ascii="Cambria" w:eastAsia="Cambria" w:hAnsi="Cambria" w:cs="Cambria"/>
          <w:lang w:val="fr-FR"/>
        </w:rPr>
      </w:pPr>
      <w:r w:rsidRPr="005D3833">
        <w:rPr>
          <w:rFonts w:ascii="Cambria" w:eastAsia="Cambria" w:hAnsi="Cambria" w:cs="Cambria"/>
          <w:lang w:val="fr-FR"/>
        </w:rPr>
        <w:t>L</w:t>
      </w:r>
      <w:r w:rsidR="005D3833">
        <w:rPr>
          <w:rFonts w:ascii="Cambria" w:eastAsia="Cambria" w:hAnsi="Cambria" w:cs="Cambria"/>
          <w:lang w:val="fr-FR"/>
        </w:rPr>
        <w:t>a</w:t>
      </w:r>
      <w:r w:rsidRPr="005D3833">
        <w:rPr>
          <w:rFonts w:ascii="Cambria" w:eastAsia="Cambria" w:hAnsi="Cambria" w:cs="Cambria"/>
          <w:lang w:val="fr-FR"/>
        </w:rPr>
        <w:t xml:space="preserve"> WCS recommande de continuer à prêter attention aux aspects qualitatifs de la conservation par zone, y compris la localisation des mesures par zone dans les zones importantes pour la biodiversité (y compris, </w:t>
      </w:r>
      <w:r w:rsidR="00C7054A" w:rsidRPr="005D3833">
        <w:rPr>
          <w:rFonts w:ascii="Cambria" w:eastAsia="Cambria" w:hAnsi="Cambria" w:cs="Cambria"/>
          <w:lang w:val="fr-FR"/>
        </w:rPr>
        <w:t xml:space="preserve">mais sans s'y limiter, les </w:t>
      </w:r>
      <w:r w:rsidRPr="005D3833">
        <w:rPr>
          <w:rFonts w:ascii="Cambria" w:eastAsia="Cambria" w:hAnsi="Cambria" w:cs="Cambria"/>
          <w:lang w:val="fr-FR"/>
        </w:rPr>
        <w:t xml:space="preserve">zones reconnues comme des zones clés pour la biodiversité </w:t>
      </w:r>
      <w:r w:rsidR="001C3CC7" w:rsidRPr="005D3833">
        <w:rPr>
          <w:rFonts w:ascii="Cambria" w:eastAsia="Cambria" w:hAnsi="Cambria" w:cs="Cambria"/>
          <w:lang w:val="fr-FR"/>
        </w:rPr>
        <w:t>ou des zones marines d'importance écologique et biologique</w:t>
      </w:r>
      <w:r w:rsidRPr="005D3833">
        <w:rPr>
          <w:rFonts w:ascii="Cambria" w:eastAsia="Cambria" w:hAnsi="Cambria" w:cs="Cambria"/>
          <w:lang w:val="fr-FR"/>
        </w:rPr>
        <w:t xml:space="preserve">), </w:t>
      </w:r>
      <w:r w:rsidR="00D6292C" w:rsidRPr="005D3833">
        <w:rPr>
          <w:rFonts w:ascii="Cambria" w:eastAsia="Cambria" w:hAnsi="Cambria" w:cs="Cambria"/>
          <w:lang w:val="fr-FR"/>
        </w:rPr>
        <w:t xml:space="preserve">et de veiller à ce qu'elles soient </w:t>
      </w:r>
      <w:r w:rsidR="001C3CC7" w:rsidRPr="005D3833">
        <w:rPr>
          <w:rFonts w:ascii="Cambria" w:eastAsia="Cambria" w:hAnsi="Cambria" w:cs="Cambria"/>
          <w:lang w:val="fr-FR"/>
        </w:rPr>
        <w:t xml:space="preserve">gouvernées et </w:t>
      </w:r>
      <w:r w:rsidR="00D6292C" w:rsidRPr="005D3833">
        <w:rPr>
          <w:rFonts w:ascii="Cambria" w:eastAsia="Cambria" w:hAnsi="Cambria" w:cs="Cambria"/>
          <w:lang w:val="fr-FR"/>
        </w:rPr>
        <w:t xml:space="preserve">gérées de manière efficace et équitable, qu'elles soient écologiquement représentatives et bien connectées. </w:t>
      </w:r>
    </w:p>
    <w:p w14:paraId="2AB333C9" w14:textId="77777777" w:rsidR="00831E32" w:rsidRPr="005D3833" w:rsidRDefault="0049656B">
      <w:pPr>
        <w:widowControl w:val="0"/>
        <w:spacing w:after="200" w:line="240" w:lineRule="auto"/>
        <w:ind w:left="720"/>
        <w:rPr>
          <w:rFonts w:ascii="Cambria" w:eastAsia="Cambria" w:hAnsi="Cambria" w:cs="Cambria"/>
          <w:lang w:val="fr-FR"/>
        </w:rPr>
      </w:pPr>
      <w:r w:rsidRPr="005D3833">
        <w:rPr>
          <w:rFonts w:ascii="Cambria" w:eastAsia="Cambria" w:hAnsi="Cambria" w:cs="Cambria"/>
          <w:lang w:val="fr-FR"/>
        </w:rPr>
        <w:t>En outre, le WCS réitère sa position de l'OSASTT-24, à savoir qu'</w:t>
      </w:r>
      <w:r w:rsidRPr="005D3833">
        <w:rPr>
          <w:rFonts w:ascii="Cambria" w:eastAsia="Cambria" w:hAnsi="Cambria" w:cs="Cambria"/>
          <w:i/>
          <w:lang w:val="fr-FR"/>
        </w:rPr>
        <w:t xml:space="preserve">au moins </w:t>
      </w:r>
      <w:r w:rsidRPr="005D3833">
        <w:rPr>
          <w:rFonts w:ascii="Cambria" w:eastAsia="Cambria" w:hAnsi="Cambria" w:cs="Cambria"/>
          <w:lang w:val="fr-FR"/>
        </w:rPr>
        <w:t xml:space="preserve">30 % des zones terrestres et maritimes mondiales est le minimum requis pour conserver la biodiversité et les services écosystémiques nécessaires à la réalisation des objectifs A et B, ainsi que des objectifs plus larges en matière de changement climatique et de développement durable. Le </w:t>
      </w:r>
      <w:r w:rsidR="007429B8" w:rsidRPr="005D3833">
        <w:rPr>
          <w:rFonts w:ascii="Cambria" w:eastAsia="Cambria" w:hAnsi="Cambria" w:cs="Cambria"/>
          <w:lang w:val="fr-FR"/>
        </w:rPr>
        <w:t xml:space="preserve">WCS s'oppose aux </w:t>
      </w:r>
      <w:r w:rsidR="002D59EB" w:rsidRPr="005D3833">
        <w:rPr>
          <w:rFonts w:ascii="Cambria" w:eastAsia="Cambria" w:hAnsi="Cambria" w:cs="Cambria"/>
          <w:lang w:val="fr-FR"/>
        </w:rPr>
        <w:t>interventions des parties qui cherchent à mettre ce chiffre entre parenthèses ou à le réduire</w:t>
      </w:r>
      <w:r w:rsidR="007429B8" w:rsidRPr="005D3833">
        <w:rPr>
          <w:rFonts w:ascii="Cambria" w:eastAsia="Cambria" w:hAnsi="Cambria" w:cs="Cambria"/>
          <w:lang w:val="fr-FR"/>
        </w:rPr>
        <w:t xml:space="preserve">. </w:t>
      </w:r>
    </w:p>
    <w:p w14:paraId="37D667E2" w14:textId="77777777" w:rsidR="00831E32" w:rsidRPr="005D3833" w:rsidRDefault="0049656B">
      <w:pPr>
        <w:widowControl w:val="0"/>
        <w:spacing w:after="200" w:line="240" w:lineRule="auto"/>
        <w:ind w:left="720"/>
        <w:rPr>
          <w:rFonts w:ascii="Cambria" w:eastAsia="Cambria" w:hAnsi="Cambria" w:cs="Cambria"/>
          <w:lang w:val="fr-FR"/>
        </w:rPr>
      </w:pPr>
      <w:r w:rsidRPr="005D3833">
        <w:rPr>
          <w:rFonts w:ascii="Cambria" w:eastAsia="Cambria" w:hAnsi="Cambria" w:cs="Cambria"/>
          <w:lang w:val="fr-FR"/>
        </w:rPr>
        <w:t>Enfin, nous proposons d'</w:t>
      </w:r>
      <w:r w:rsidR="00152C6F" w:rsidRPr="005D3833">
        <w:rPr>
          <w:rFonts w:ascii="Cambria" w:eastAsia="Cambria" w:hAnsi="Cambria" w:cs="Cambria"/>
          <w:lang w:val="fr-FR"/>
        </w:rPr>
        <w:t xml:space="preserve">inclure </w:t>
      </w:r>
      <w:r w:rsidRPr="005D3833">
        <w:rPr>
          <w:rFonts w:ascii="Cambria" w:eastAsia="Cambria" w:hAnsi="Cambria" w:cs="Cambria"/>
          <w:lang w:val="fr-FR"/>
        </w:rPr>
        <w:t xml:space="preserve">le </w:t>
      </w:r>
      <w:r w:rsidR="00152C6F" w:rsidRPr="005D3833">
        <w:rPr>
          <w:rFonts w:ascii="Cambria" w:eastAsia="Cambria" w:hAnsi="Cambria" w:cs="Cambria"/>
          <w:lang w:val="fr-FR"/>
        </w:rPr>
        <w:t>mot "</w:t>
      </w:r>
      <w:r w:rsidRPr="005D3833">
        <w:rPr>
          <w:rFonts w:ascii="Cambria" w:eastAsia="Cambria" w:hAnsi="Cambria" w:cs="Cambria"/>
          <w:lang w:val="fr-FR"/>
        </w:rPr>
        <w:t>efficace</w:t>
      </w:r>
      <w:r w:rsidR="00152C6F" w:rsidRPr="005D3833">
        <w:rPr>
          <w:rFonts w:ascii="Cambria" w:eastAsia="Cambria" w:hAnsi="Cambria" w:cs="Cambria"/>
          <w:lang w:val="fr-FR"/>
        </w:rPr>
        <w:t>" avant "</w:t>
      </w:r>
      <w:r w:rsidRPr="005D3833">
        <w:rPr>
          <w:rFonts w:ascii="Cambria" w:eastAsia="Cambria" w:hAnsi="Cambria" w:cs="Cambria"/>
          <w:lang w:val="fr-FR"/>
        </w:rPr>
        <w:t xml:space="preserve">conservation", afin de démontrer que si une gestion efficace peut être mesurée en termes de certains intrants, une conservation efficace serait mesurée en termes de biodiversité et de résultats écologiques et sociaux. </w:t>
      </w:r>
    </w:p>
    <w:p w14:paraId="375C15FB" w14:textId="715A65BD" w:rsidR="00831E32" w:rsidRPr="005D3833" w:rsidRDefault="0049656B">
      <w:pPr>
        <w:widowControl w:val="0"/>
        <w:spacing w:after="200" w:line="240" w:lineRule="auto"/>
        <w:ind w:left="720"/>
        <w:rPr>
          <w:rFonts w:ascii="Cambria" w:eastAsia="Cambria" w:hAnsi="Cambria" w:cs="Cambria"/>
          <w:lang w:val="fr-FR"/>
        </w:rPr>
      </w:pPr>
      <w:r w:rsidRPr="005D3833">
        <w:rPr>
          <w:rFonts w:ascii="Cambria" w:eastAsia="Cambria" w:hAnsi="Cambria" w:cs="Cambria"/>
          <w:lang w:val="fr-FR"/>
        </w:rPr>
        <w:t xml:space="preserve">En tenant dûment compte des propositions faites par les Parties lors des sessions virtuelles </w:t>
      </w:r>
      <w:r w:rsidRPr="005D3833">
        <w:rPr>
          <w:rFonts w:ascii="Cambria" w:eastAsia="Cambria" w:hAnsi="Cambria" w:cs="Cambria"/>
          <w:lang w:val="fr-FR"/>
        </w:rPr>
        <w:lastRenderedPageBreak/>
        <w:t xml:space="preserve">du </w:t>
      </w:r>
      <w:r w:rsidR="00EB5234">
        <w:rPr>
          <w:rFonts w:ascii="Cambria" w:eastAsia="Cambria" w:hAnsi="Cambria" w:cs="Cambria"/>
          <w:lang w:val="fr-FR"/>
        </w:rPr>
        <w:t>Groupe de travail</w:t>
      </w:r>
      <w:r w:rsidRPr="005D3833">
        <w:rPr>
          <w:rFonts w:ascii="Cambria" w:eastAsia="Cambria" w:hAnsi="Cambria" w:cs="Cambria"/>
          <w:lang w:val="fr-FR"/>
        </w:rPr>
        <w:t xml:space="preserve">, WCS </w:t>
      </w:r>
      <w:r w:rsidR="00493ABE" w:rsidRPr="005D3833">
        <w:rPr>
          <w:rFonts w:ascii="Cambria" w:eastAsia="Cambria" w:hAnsi="Cambria" w:cs="Cambria"/>
          <w:lang w:val="fr-FR"/>
        </w:rPr>
        <w:t xml:space="preserve">propose </w:t>
      </w:r>
      <w:r w:rsidR="00152C6F" w:rsidRPr="005D3833">
        <w:rPr>
          <w:rFonts w:ascii="Cambria" w:eastAsia="Cambria" w:hAnsi="Cambria" w:cs="Cambria"/>
          <w:lang w:val="fr-FR"/>
        </w:rPr>
        <w:t xml:space="preserve">ce qui suit </w:t>
      </w:r>
      <w:r w:rsidRPr="005D3833">
        <w:rPr>
          <w:rFonts w:ascii="Cambria" w:eastAsia="Cambria" w:hAnsi="Cambria" w:cs="Cambria"/>
          <w:lang w:val="fr-FR"/>
        </w:rPr>
        <w:t xml:space="preserve">pour la cible 3 </w:t>
      </w:r>
      <w:r w:rsidR="00A951F9" w:rsidRPr="005D3833">
        <w:rPr>
          <w:rFonts w:ascii="Cambria" w:eastAsia="Cambria" w:hAnsi="Cambria" w:cs="Cambria"/>
          <w:lang w:val="fr-FR"/>
        </w:rPr>
        <w:t>:</w:t>
      </w:r>
    </w:p>
    <w:tbl>
      <w:tblPr>
        <w:tblStyle w:val="TableGrid"/>
        <w:tblW w:w="0" w:type="auto"/>
        <w:tblInd w:w="720" w:type="dxa"/>
        <w:tblLook w:val="04A0" w:firstRow="1" w:lastRow="0" w:firstColumn="1" w:lastColumn="0" w:noHBand="0" w:noVBand="1"/>
      </w:tblPr>
      <w:tblGrid>
        <w:gridCol w:w="8630"/>
      </w:tblGrid>
      <w:tr w:rsidR="00163703" w:rsidRPr="005932EE" w14:paraId="14315A04" w14:textId="77777777" w:rsidTr="000C1E73">
        <w:tc>
          <w:tcPr>
            <w:tcW w:w="8630" w:type="dxa"/>
            <w:shd w:val="clear" w:color="auto" w:fill="C6D9F1" w:themeFill="text2" w:themeFillTint="33"/>
          </w:tcPr>
          <w:p w14:paraId="62C3FF98" w14:textId="4AA23F77" w:rsidR="00831E32" w:rsidRPr="005D3833" w:rsidRDefault="00A21BA3">
            <w:pPr>
              <w:widowControl w:val="0"/>
              <w:spacing w:before="240" w:after="240"/>
              <w:rPr>
                <w:rFonts w:ascii="Cambria" w:eastAsia="Cambria" w:hAnsi="Cambria" w:cs="Cambria"/>
                <w:i/>
                <w:color w:val="365F91" w:themeColor="accent1" w:themeShade="BF"/>
                <w:sz w:val="22"/>
                <w:szCs w:val="20"/>
                <w:lang w:val="fr-FR"/>
              </w:rPr>
            </w:pPr>
            <w:r w:rsidRPr="005D3833">
              <w:rPr>
                <w:rFonts w:ascii="Cambria" w:eastAsia="Cambria" w:hAnsi="Cambria" w:cs="Cambria"/>
                <w:b/>
                <w:i/>
                <w:color w:val="365F91" w:themeColor="accent1" w:themeShade="BF"/>
                <w:szCs w:val="20"/>
                <w:lang w:val="fr-FR"/>
              </w:rPr>
              <w:t>Cible</w:t>
            </w:r>
            <w:r w:rsidR="0049656B" w:rsidRPr="005D3833">
              <w:rPr>
                <w:rFonts w:ascii="Cambria" w:eastAsia="Cambria" w:hAnsi="Cambria" w:cs="Cambria"/>
                <w:b/>
                <w:i/>
                <w:color w:val="365F91" w:themeColor="accent1" w:themeShade="BF"/>
                <w:szCs w:val="20"/>
                <w:lang w:val="fr-FR"/>
              </w:rPr>
              <w:t xml:space="preserve"> 3 : </w:t>
            </w:r>
            <w:r w:rsidR="0049656B" w:rsidRPr="005D3833">
              <w:rPr>
                <w:rFonts w:ascii="Cambria" w:eastAsia="Cambria" w:hAnsi="Cambria" w:cs="Cambria"/>
                <w:i/>
                <w:color w:val="365F91" w:themeColor="accent1" w:themeShade="BF"/>
                <w:szCs w:val="20"/>
                <w:lang w:val="fr-FR"/>
              </w:rPr>
              <w:t>Au moins 30 % des écosystèmes terrestres, d'eau douce et marins, en particulier les écosystèmes très intacts et les autres zones de biodiversité particulièrement importantes, sont protégés et conservés de manière efficace grâce à des systèmes de zones protégées et d'autres mesures de conservation par zone, gouvernés et gérés de manière équitable, représentatifs sur le plan écologique et bien reliés entre eux, qui interdisent les activités nuisibles à l'environnement, sont intégrés dans des paysages terrestres et marins plus vastes et garantissent l'utilisation coutumière et les droits des populations autochtones et des communautés locales, y compris leur droit au consentement préalable, libre et éclairé</w:t>
            </w:r>
            <w:r w:rsidR="00360634" w:rsidRPr="005D3833">
              <w:rPr>
                <w:rFonts w:ascii="Cambria" w:eastAsia="Cambria" w:hAnsi="Cambria" w:cs="Cambria"/>
                <w:i/>
                <w:color w:val="365F91" w:themeColor="accent1" w:themeShade="BF"/>
                <w:szCs w:val="20"/>
                <w:lang w:val="fr-FR"/>
              </w:rPr>
              <w:t>.</w:t>
            </w:r>
          </w:p>
        </w:tc>
      </w:tr>
    </w:tbl>
    <w:p w14:paraId="4456FF3B" w14:textId="332A5AF4" w:rsidR="00831E32" w:rsidRPr="005932EE" w:rsidRDefault="00634BDF">
      <w:pPr>
        <w:widowControl w:val="0"/>
        <w:spacing w:line="240" w:lineRule="auto"/>
        <w:rPr>
          <w:rFonts w:ascii="Cambria" w:eastAsia="Cambria" w:hAnsi="Cambria" w:cs="Cambria"/>
          <w:b/>
          <w:i/>
          <w:color w:val="365F91" w:themeColor="accent1" w:themeShade="BF"/>
          <w:sz w:val="28"/>
          <w:lang w:val="fr-FR"/>
        </w:rPr>
      </w:pPr>
      <w:r>
        <w:rPr>
          <w:noProof/>
        </w:rPr>
        <mc:AlternateContent>
          <mc:Choice Requires="wps">
            <w:drawing>
              <wp:anchor distT="45720" distB="45720" distL="114300" distR="114300" simplePos="0" relativeHeight="251667456" behindDoc="0" locked="0" layoutInCell="1" allowOverlap="1" wp14:anchorId="75254DE6" wp14:editId="795D257B">
                <wp:simplePos x="0" y="0"/>
                <wp:positionH relativeFrom="column">
                  <wp:posOffset>462280</wp:posOffset>
                </wp:positionH>
                <wp:positionV relativeFrom="paragraph">
                  <wp:posOffset>179070</wp:posOffset>
                </wp:positionV>
                <wp:extent cx="5474970" cy="2830830"/>
                <wp:effectExtent l="0" t="0" r="0" b="1270"/>
                <wp:wrapThrough wrapText="bothSides">
                  <wp:wrapPolygon edited="0">
                    <wp:start x="0" y="0"/>
                    <wp:lineTo x="0" y="21610"/>
                    <wp:lineTo x="21595" y="21610"/>
                    <wp:lineTo x="21595"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4970" cy="2830830"/>
                        </a:xfrm>
                        <a:prstGeom prst="rect">
                          <a:avLst/>
                        </a:prstGeom>
                        <a:solidFill>
                          <a:schemeClr val="bg1">
                            <a:lumMod val="95000"/>
                          </a:schemeClr>
                        </a:solidFill>
                        <a:ln w="9525">
                          <a:solidFill>
                            <a:schemeClr val="accent1">
                              <a:lumMod val="60000"/>
                              <a:lumOff val="40000"/>
                            </a:schemeClr>
                          </a:solidFill>
                          <a:miter lim="800000"/>
                          <a:headEnd/>
                          <a:tailEnd/>
                        </a:ln>
                      </wps:spPr>
                      <wps:txbx>
                        <w:txbxContent>
                          <w:p w14:paraId="4C3414CE" w14:textId="77777777" w:rsidR="00831E32" w:rsidRPr="005932EE" w:rsidRDefault="0049656B">
                            <w:pPr>
                              <w:rPr>
                                <w:rFonts w:asciiTheme="minorHAnsi" w:hAnsiTheme="minorHAnsi"/>
                                <w:b/>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Nous recommandons au moins deux indicateurs principaux pour le projet de cible 3 :</w:t>
                            </w:r>
                          </w:p>
                          <w:p w14:paraId="050F12F8" w14:textId="77777777" w:rsidR="00831E32" w:rsidRPr="005932EE" w:rsidRDefault="0049656B">
                            <w:pPr>
                              <w:pStyle w:val="NormalWeb"/>
                              <w:numPr>
                                <w:ilvl w:val="0"/>
                                <w:numId w:val="30"/>
                              </w:numPr>
                              <w:spacing w:before="120" w:beforeAutospacing="0"/>
                              <w:ind w:left="540" w:hanging="450"/>
                              <w:rPr>
                                <w:rFonts w:asciiTheme="minorHAnsi" w:hAnsiTheme="minorHAnsi"/>
                                <w:color w:val="808080" w:themeColor="background1" w:themeShade="80"/>
                                <w:sz w:val="20"/>
                                <w:szCs w:val="20"/>
                                <w:lang w:val="fr-FR"/>
                              </w:rPr>
                            </w:pPr>
                            <w:r w:rsidRPr="005932EE">
                              <w:rPr>
                                <w:rFonts w:asciiTheme="minorHAnsi" w:hAnsiTheme="minorHAnsi"/>
                                <w:b/>
                                <w:color w:val="808080" w:themeColor="background1" w:themeShade="80"/>
                                <w:sz w:val="20"/>
                                <w:szCs w:val="20"/>
                                <w:u w:val="single"/>
                                <w:lang w:val="fr-FR"/>
                              </w:rPr>
                              <w:t xml:space="preserve">Couverture (en pourcentage) </w:t>
                            </w:r>
                            <w:r w:rsidRPr="005932EE">
                              <w:rPr>
                                <w:rFonts w:asciiTheme="minorHAnsi" w:hAnsiTheme="minorHAnsi"/>
                                <w:b/>
                                <w:color w:val="808080" w:themeColor="background1" w:themeShade="80"/>
                                <w:sz w:val="20"/>
                                <w:szCs w:val="20"/>
                                <w:lang w:val="fr-FR"/>
                              </w:rPr>
                              <w:t xml:space="preserve">des zones protégées et conservées, </w:t>
                            </w:r>
                            <w:r w:rsidRPr="005932EE">
                              <w:rPr>
                                <w:rFonts w:asciiTheme="minorHAnsi" w:hAnsiTheme="minorHAnsi"/>
                                <w:bCs/>
                                <w:color w:val="808080" w:themeColor="background1" w:themeShade="80"/>
                                <w:sz w:val="20"/>
                                <w:szCs w:val="20"/>
                                <w:lang w:val="fr-FR"/>
                              </w:rPr>
                              <w:t xml:space="preserve">à l'échelle nationale et mondiale, avec des désagrégations clés, si elles sont conservées, pour mesurer la couverture d'écosystèmes très intacts et d'autres zones importantes pour la biodiversité (par </w:t>
                            </w:r>
                            <w:r w:rsidR="00360634" w:rsidRPr="005932EE">
                              <w:rPr>
                                <w:rFonts w:asciiTheme="minorHAnsi" w:hAnsiTheme="minorHAnsi"/>
                                <w:bCs/>
                                <w:color w:val="808080" w:themeColor="background1" w:themeShade="80"/>
                                <w:sz w:val="20"/>
                                <w:szCs w:val="20"/>
                                <w:lang w:val="fr-FR"/>
                              </w:rPr>
                              <w:t xml:space="preserve">exemple, </w:t>
                            </w:r>
                            <w:r w:rsidR="00284302" w:rsidRPr="005932EE">
                              <w:rPr>
                                <w:rFonts w:asciiTheme="minorHAnsi" w:hAnsiTheme="minorHAnsi"/>
                                <w:bCs/>
                                <w:color w:val="808080" w:themeColor="background1" w:themeShade="80"/>
                                <w:sz w:val="20"/>
                                <w:szCs w:val="20"/>
                                <w:lang w:val="fr-FR"/>
                              </w:rPr>
                              <w:t xml:space="preserve">par l'application adaptée au contenu de normes mondiales telles que les </w:t>
                            </w:r>
                            <w:r w:rsidRPr="005932EE">
                              <w:rPr>
                                <w:rFonts w:asciiTheme="minorHAnsi" w:hAnsiTheme="minorHAnsi"/>
                                <w:bCs/>
                                <w:color w:val="808080" w:themeColor="background1" w:themeShade="80"/>
                                <w:sz w:val="20"/>
                                <w:szCs w:val="20"/>
                                <w:lang w:val="fr-FR"/>
                              </w:rPr>
                              <w:t xml:space="preserve">zones clés pour la biodiversité, les zones d'importance écologique et biologique, les récifs coralliens, etc. lorsque les données sont disponibles). </w:t>
                            </w:r>
                          </w:p>
                          <w:p w14:paraId="2E577415" w14:textId="77777777" w:rsidR="00831E32" w:rsidRPr="005932EE" w:rsidRDefault="0049656B">
                            <w:pPr>
                              <w:pStyle w:val="NormalWeb"/>
                              <w:numPr>
                                <w:ilvl w:val="0"/>
                                <w:numId w:val="30"/>
                              </w:numPr>
                              <w:ind w:left="540" w:hanging="450"/>
                              <w:rPr>
                                <w:rFonts w:asciiTheme="minorHAnsi" w:hAnsiTheme="minorHAnsi"/>
                                <w:color w:val="808080" w:themeColor="background1" w:themeShade="80"/>
                                <w:sz w:val="20"/>
                                <w:szCs w:val="20"/>
                                <w:lang w:val="fr-FR"/>
                              </w:rPr>
                            </w:pPr>
                            <w:r w:rsidRPr="005932EE">
                              <w:rPr>
                                <w:rFonts w:asciiTheme="minorHAnsi" w:hAnsiTheme="minorHAnsi"/>
                                <w:bCs/>
                                <w:color w:val="808080" w:themeColor="background1" w:themeShade="80"/>
                                <w:sz w:val="20"/>
                                <w:szCs w:val="20"/>
                                <w:lang w:val="fr-FR"/>
                              </w:rPr>
                              <w:t>L'</w:t>
                            </w:r>
                            <w:r w:rsidRPr="005932EE">
                              <w:rPr>
                                <w:rFonts w:asciiTheme="minorHAnsi" w:hAnsiTheme="minorHAnsi"/>
                                <w:b/>
                                <w:color w:val="808080" w:themeColor="background1" w:themeShade="80"/>
                                <w:sz w:val="20"/>
                                <w:szCs w:val="20"/>
                                <w:u w:val="single"/>
                                <w:lang w:val="fr-FR"/>
                              </w:rPr>
                              <w:t xml:space="preserve">efficacité </w:t>
                            </w:r>
                            <w:r w:rsidRPr="005932EE">
                              <w:rPr>
                                <w:rFonts w:asciiTheme="minorHAnsi" w:hAnsiTheme="minorHAnsi"/>
                                <w:b/>
                                <w:color w:val="808080" w:themeColor="background1" w:themeShade="80"/>
                                <w:sz w:val="20"/>
                                <w:szCs w:val="20"/>
                                <w:lang w:val="fr-FR"/>
                              </w:rPr>
                              <w:t xml:space="preserve">des zones protégées et conservées, </w:t>
                            </w:r>
                            <w:r w:rsidRPr="005932EE">
                              <w:rPr>
                                <w:rFonts w:asciiTheme="minorHAnsi" w:hAnsiTheme="minorHAnsi"/>
                                <w:bCs/>
                                <w:color w:val="808080" w:themeColor="background1" w:themeShade="80"/>
                                <w:sz w:val="20"/>
                                <w:szCs w:val="20"/>
                                <w:lang w:val="fr-FR"/>
                              </w:rPr>
                              <w:t xml:space="preserve">qui devrait </w:t>
                            </w:r>
                            <w:r w:rsidR="00284302" w:rsidRPr="005932EE">
                              <w:rPr>
                                <w:rFonts w:asciiTheme="minorHAnsi" w:hAnsiTheme="minorHAnsi"/>
                                <w:bCs/>
                                <w:color w:val="808080" w:themeColor="background1" w:themeShade="80"/>
                                <w:sz w:val="20"/>
                                <w:szCs w:val="20"/>
                                <w:lang w:val="fr-FR"/>
                              </w:rPr>
                              <w:t xml:space="preserve">idéalement </w:t>
                            </w:r>
                            <w:r w:rsidRPr="005932EE">
                              <w:rPr>
                                <w:rFonts w:asciiTheme="minorHAnsi" w:hAnsiTheme="minorHAnsi"/>
                                <w:bCs/>
                                <w:color w:val="808080" w:themeColor="background1" w:themeShade="80"/>
                                <w:sz w:val="20"/>
                                <w:szCs w:val="20"/>
                                <w:lang w:val="fr-FR"/>
                              </w:rPr>
                              <w:t xml:space="preserve">être mesurée en termes de résultats écologiques et sociaux. Bien que </w:t>
                            </w:r>
                            <w:r w:rsidRPr="005932EE">
                              <w:rPr>
                                <w:rFonts w:asciiTheme="minorHAnsi" w:hAnsiTheme="minorHAnsi"/>
                                <w:color w:val="808080" w:themeColor="background1" w:themeShade="80"/>
                                <w:sz w:val="20"/>
                                <w:szCs w:val="20"/>
                                <w:lang w:val="fr-FR"/>
                              </w:rPr>
                              <w:t>l'</w:t>
                            </w:r>
                            <w:r w:rsidRPr="005932EE">
                              <w:rPr>
                                <w:rFonts w:asciiTheme="minorHAnsi" w:hAnsiTheme="minorHAnsi"/>
                                <w:bCs/>
                                <w:color w:val="808080" w:themeColor="background1" w:themeShade="80"/>
                                <w:sz w:val="20"/>
                                <w:szCs w:val="20"/>
                                <w:lang w:val="fr-FR"/>
                              </w:rPr>
                              <w:t>indicateur principal actuel 3.0.1 semble avoir une désagrégation selon la Base de données mondiale sur l'efficacité de la gestion des aires protégées (GD-PAME), tout indicateur lié à la PAME doit être développé davantage</w:t>
                            </w:r>
                            <w:r w:rsidR="00882EF3" w:rsidRPr="005932EE">
                              <w:rPr>
                                <w:rFonts w:asciiTheme="minorHAnsi" w:hAnsiTheme="minorHAnsi"/>
                                <w:bCs/>
                                <w:color w:val="808080" w:themeColor="background1" w:themeShade="80"/>
                                <w:sz w:val="20"/>
                                <w:szCs w:val="20"/>
                                <w:lang w:val="fr-FR"/>
                              </w:rPr>
                              <w:t xml:space="preserve">, peut-être en utilisant la norme de la Liste verte de l'UICN, </w:t>
                            </w:r>
                            <w:r w:rsidRPr="005932EE">
                              <w:rPr>
                                <w:rFonts w:asciiTheme="minorHAnsi" w:hAnsiTheme="minorHAnsi"/>
                                <w:bCs/>
                                <w:color w:val="808080" w:themeColor="background1" w:themeShade="80"/>
                                <w:sz w:val="20"/>
                                <w:szCs w:val="20"/>
                                <w:lang w:val="fr-FR"/>
                              </w:rPr>
                              <w:t xml:space="preserve">pour documenter plus que le fait que des évaluations PAME aient eu lieu. Les informations issues de ces évaluations doivent être normalisées pour permettre des évaluations mondiales de l'efficacité et de l'impact des mesures de conservation par zone. Le créneau de cet indicateur principal serait de savoir si les résultats souhaités en matière de biodiversité au niveau du site ont été atteints grâce aux mesures de conservation par zone.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54DE6" id="_x0000_s1027" type="#_x0000_t202" style="position:absolute;margin-left:36.4pt;margin-top:14.1pt;width:431.1pt;height:22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" fillcolor="#f2f2f2 [3052]" strokecolor="#95b3d7 [1940]">
                <v:path arrowok="t"/>
                <v:textbox>
                  <w:txbxContent>
                    <w:p w14:paraId="4C3414CE" w14:textId="77777777" w:rsidR="00831E32" w:rsidRPr="005932EE" w:rsidRDefault="0049656B">
                      <w:pPr>
                        <w:rPr>
                          <w:rFonts w:asciiTheme="minorHAnsi" w:hAnsiTheme="minorHAnsi"/>
                          <w:b/>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Nous recommandons au moins deux indicateurs principaux pour le projet de cible 3 :</w:t>
                      </w:r>
                    </w:p>
                    <w:p w14:paraId="050F12F8" w14:textId="77777777" w:rsidR="00831E32" w:rsidRPr="005932EE" w:rsidRDefault="0049656B">
                      <w:pPr>
                        <w:pStyle w:val="NormalWeb"/>
                        <w:numPr>
                          <w:ilvl w:val="0"/>
                          <w:numId w:val="30"/>
                        </w:numPr>
                        <w:spacing w:before="120" w:beforeAutospacing="0"/>
                        <w:ind w:left="540" w:hanging="450"/>
                        <w:rPr>
                          <w:rFonts w:asciiTheme="minorHAnsi" w:hAnsiTheme="minorHAnsi"/>
                          <w:color w:val="808080" w:themeColor="background1" w:themeShade="80"/>
                          <w:sz w:val="20"/>
                          <w:szCs w:val="20"/>
                          <w:lang w:val="fr-FR"/>
                        </w:rPr>
                      </w:pPr>
                      <w:r w:rsidRPr="005932EE">
                        <w:rPr>
                          <w:rFonts w:asciiTheme="minorHAnsi" w:hAnsiTheme="minorHAnsi"/>
                          <w:b/>
                          <w:color w:val="808080" w:themeColor="background1" w:themeShade="80"/>
                          <w:sz w:val="20"/>
                          <w:szCs w:val="20"/>
                          <w:u w:val="single"/>
                          <w:lang w:val="fr-FR"/>
                        </w:rPr>
                        <w:t xml:space="preserve">Couverture (en pourcentage) </w:t>
                      </w:r>
                      <w:r w:rsidRPr="005932EE">
                        <w:rPr>
                          <w:rFonts w:asciiTheme="minorHAnsi" w:hAnsiTheme="minorHAnsi"/>
                          <w:b/>
                          <w:color w:val="808080" w:themeColor="background1" w:themeShade="80"/>
                          <w:sz w:val="20"/>
                          <w:szCs w:val="20"/>
                          <w:lang w:val="fr-FR"/>
                        </w:rPr>
                        <w:t xml:space="preserve">des zones protégées et conservées, </w:t>
                      </w:r>
                      <w:r w:rsidRPr="005932EE">
                        <w:rPr>
                          <w:rFonts w:asciiTheme="minorHAnsi" w:hAnsiTheme="minorHAnsi"/>
                          <w:bCs/>
                          <w:color w:val="808080" w:themeColor="background1" w:themeShade="80"/>
                          <w:sz w:val="20"/>
                          <w:szCs w:val="20"/>
                          <w:lang w:val="fr-FR"/>
                        </w:rPr>
                        <w:t xml:space="preserve">à l'échelle nationale et mondiale, avec des désagrégations clés, si elles sont conservées, pour mesurer la couverture d'écosystèmes très intacts et d'autres zones importantes pour la biodiversité (par </w:t>
                      </w:r>
                      <w:r w:rsidR="00360634" w:rsidRPr="005932EE">
                        <w:rPr>
                          <w:rFonts w:asciiTheme="minorHAnsi" w:hAnsiTheme="minorHAnsi"/>
                          <w:bCs/>
                          <w:color w:val="808080" w:themeColor="background1" w:themeShade="80"/>
                          <w:sz w:val="20"/>
                          <w:szCs w:val="20"/>
                          <w:lang w:val="fr-FR"/>
                        </w:rPr>
                        <w:t xml:space="preserve">exemple, </w:t>
                      </w:r>
                      <w:r w:rsidR="00284302" w:rsidRPr="005932EE">
                        <w:rPr>
                          <w:rFonts w:asciiTheme="minorHAnsi" w:hAnsiTheme="minorHAnsi"/>
                          <w:bCs/>
                          <w:color w:val="808080" w:themeColor="background1" w:themeShade="80"/>
                          <w:sz w:val="20"/>
                          <w:szCs w:val="20"/>
                          <w:lang w:val="fr-FR"/>
                        </w:rPr>
                        <w:t xml:space="preserve">par l'application adaptée au contenu de normes mondiales telles que les </w:t>
                      </w:r>
                      <w:r w:rsidRPr="005932EE">
                        <w:rPr>
                          <w:rFonts w:asciiTheme="minorHAnsi" w:hAnsiTheme="minorHAnsi"/>
                          <w:bCs/>
                          <w:color w:val="808080" w:themeColor="background1" w:themeShade="80"/>
                          <w:sz w:val="20"/>
                          <w:szCs w:val="20"/>
                          <w:lang w:val="fr-FR"/>
                        </w:rPr>
                        <w:t xml:space="preserve">zones clés pour la biodiversité, les zones d'importance écologique et biologique, les récifs coralliens, etc. lorsque les données sont disponibles). </w:t>
                      </w:r>
                    </w:p>
                    <w:p w14:paraId="2E577415" w14:textId="77777777" w:rsidR="00831E32" w:rsidRPr="005932EE" w:rsidRDefault="0049656B">
                      <w:pPr>
                        <w:pStyle w:val="NormalWeb"/>
                        <w:numPr>
                          <w:ilvl w:val="0"/>
                          <w:numId w:val="30"/>
                        </w:numPr>
                        <w:ind w:left="540" w:hanging="450"/>
                        <w:rPr>
                          <w:rFonts w:asciiTheme="minorHAnsi" w:hAnsiTheme="minorHAnsi"/>
                          <w:color w:val="808080" w:themeColor="background1" w:themeShade="80"/>
                          <w:sz w:val="20"/>
                          <w:szCs w:val="20"/>
                          <w:lang w:val="fr-FR"/>
                        </w:rPr>
                      </w:pPr>
                      <w:r w:rsidRPr="005932EE">
                        <w:rPr>
                          <w:rFonts w:asciiTheme="minorHAnsi" w:hAnsiTheme="minorHAnsi"/>
                          <w:bCs/>
                          <w:color w:val="808080" w:themeColor="background1" w:themeShade="80"/>
                          <w:sz w:val="20"/>
                          <w:szCs w:val="20"/>
                          <w:lang w:val="fr-FR"/>
                        </w:rPr>
                        <w:t>L'</w:t>
                      </w:r>
                      <w:r w:rsidRPr="005932EE">
                        <w:rPr>
                          <w:rFonts w:asciiTheme="minorHAnsi" w:hAnsiTheme="minorHAnsi"/>
                          <w:b/>
                          <w:color w:val="808080" w:themeColor="background1" w:themeShade="80"/>
                          <w:sz w:val="20"/>
                          <w:szCs w:val="20"/>
                          <w:u w:val="single"/>
                          <w:lang w:val="fr-FR"/>
                        </w:rPr>
                        <w:t xml:space="preserve">efficacité </w:t>
                      </w:r>
                      <w:r w:rsidRPr="005932EE">
                        <w:rPr>
                          <w:rFonts w:asciiTheme="minorHAnsi" w:hAnsiTheme="minorHAnsi"/>
                          <w:b/>
                          <w:color w:val="808080" w:themeColor="background1" w:themeShade="80"/>
                          <w:sz w:val="20"/>
                          <w:szCs w:val="20"/>
                          <w:lang w:val="fr-FR"/>
                        </w:rPr>
                        <w:t xml:space="preserve">des zones protégées et conservées, </w:t>
                      </w:r>
                      <w:r w:rsidRPr="005932EE">
                        <w:rPr>
                          <w:rFonts w:asciiTheme="minorHAnsi" w:hAnsiTheme="minorHAnsi"/>
                          <w:bCs/>
                          <w:color w:val="808080" w:themeColor="background1" w:themeShade="80"/>
                          <w:sz w:val="20"/>
                          <w:szCs w:val="20"/>
                          <w:lang w:val="fr-FR"/>
                        </w:rPr>
                        <w:t xml:space="preserve">qui devrait </w:t>
                      </w:r>
                      <w:r w:rsidR="00284302" w:rsidRPr="005932EE">
                        <w:rPr>
                          <w:rFonts w:asciiTheme="minorHAnsi" w:hAnsiTheme="minorHAnsi"/>
                          <w:bCs/>
                          <w:color w:val="808080" w:themeColor="background1" w:themeShade="80"/>
                          <w:sz w:val="20"/>
                          <w:szCs w:val="20"/>
                          <w:lang w:val="fr-FR"/>
                        </w:rPr>
                        <w:t xml:space="preserve">idéalement </w:t>
                      </w:r>
                      <w:r w:rsidRPr="005932EE">
                        <w:rPr>
                          <w:rFonts w:asciiTheme="minorHAnsi" w:hAnsiTheme="minorHAnsi"/>
                          <w:bCs/>
                          <w:color w:val="808080" w:themeColor="background1" w:themeShade="80"/>
                          <w:sz w:val="20"/>
                          <w:szCs w:val="20"/>
                          <w:lang w:val="fr-FR"/>
                        </w:rPr>
                        <w:t xml:space="preserve">être mesurée en termes de résultats écologiques et sociaux. Bien que </w:t>
                      </w:r>
                      <w:r w:rsidRPr="005932EE">
                        <w:rPr>
                          <w:rFonts w:asciiTheme="minorHAnsi" w:hAnsiTheme="minorHAnsi"/>
                          <w:color w:val="808080" w:themeColor="background1" w:themeShade="80"/>
                          <w:sz w:val="20"/>
                          <w:szCs w:val="20"/>
                          <w:lang w:val="fr-FR"/>
                        </w:rPr>
                        <w:t>l'</w:t>
                      </w:r>
                      <w:r w:rsidRPr="005932EE">
                        <w:rPr>
                          <w:rFonts w:asciiTheme="minorHAnsi" w:hAnsiTheme="minorHAnsi"/>
                          <w:bCs/>
                          <w:color w:val="808080" w:themeColor="background1" w:themeShade="80"/>
                          <w:sz w:val="20"/>
                          <w:szCs w:val="20"/>
                          <w:lang w:val="fr-FR"/>
                        </w:rPr>
                        <w:t>indicateur principal actuel 3.0.1 semble avoir une désagrégation selon la Base de données mondiale sur l'efficacité de la gestion des aires protégées (GD-PAME), tout indicateur lié à la PAME doit être développé davantage</w:t>
                      </w:r>
                      <w:r w:rsidR="00882EF3" w:rsidRPr="005932EE">
                        <w:rPr>
                          <w:rFonts w:asciiTheme="minorHAnsi" w:hAnsiTheme="minorHAnsi"/>
                          <w:bCs/>
                          <w:color w:val="808080" w:themeColor="background1" w:themeShade="80"/>
                          <w:sz w:val="20"/>
                          <w:szCs w:val="20"/>
                          <w:lang w:val="fr-FR"/>
                        </w:rPr>
                        <w:t xml:space="preserve">, peut-être en utilisant la norme de la Liste verte de l'UICN, </w:t>
                      </w:r>
                      <w:r w:rsidRPr="005932EE">
                        <w:rPr>
                          <w:rFonts w:asciiTheme="minorHAnsi" w:hAnsiTheme="minorHAnsi"/>
                          <w:bCs/>
                          <w:color w:val="808080" w:themeColor="background1" w:themeShade="80"/>
                          <w:sz w:val="20"/>
                          <w:szCs w:val="20"/>
                          <w:lang w:val="fr-FR"/>
                        </w:rPr>
                        <w:t xml:space="preserve">pour documenter plus que le fait que des évaluations PAME aient eu lieu. Les informations issues de ces évaluations doivent être normalisées pour permettre des évaluations mondiales de l'efficacité et de l'impact des mesures de conservation par zone. Le créneau de cet indicateur principal serait de savoir si les résultats souhaités en matière de biodiversité au niveau du site ont été atteints grâce aux mesures de conservation par zone.   </w:t>
                      </w:r>
                    </w:p>
                  </w:txbxContent>
                </v:textbox>
                <w10:wrap type="through"/>
              </v:shape>
            </w:pict>
          </mc:Fallback>
        </mc:AlternateContent>
      </w:r>
    </w:p>
    <w:p w14:paraId="588A419D" w14:textId="03FC8A0C" w:rsidR="00163703" w:rsidRPr="005932EE" w:rsidRDefault="00163703" w:rsidP="001F4EB0">
      <w:pPr>
        <w:widowControl w:val="0"/>
        <w:spacing w:line="240" w:lineRule="auto"/>
        <w:rPr>
          <w:rFonts w:ascii="Cambria" w:eastAsia="Cambria" w:hAnsi="Cambria" w:cs="Cambria"/>
          <w:b/>
          <w:i/>
          <w:color w:val="365F91" w:themeColor="accent1" w:themeShade="BF"/>
          <w:sz w:val="28"/>
          <w:lang w:val="fr-FR"/>
        </w:rPr>
      </w:pPr>
    </w:p>
    <w:p w14:paraId="4B04134E" w14:textId="68CE1A2A" w:rsidR="00163703" w:rsidRPr="005932EE" w:rsidRDefault="00163703" w:rsidP="001F4EB0">
      <w:pPr>
        <w:widowControl w:val="0"/>
        <w:spacing w:line="240" w:lineRule="auto"/>
        <w:rPr>
          <w:rFonts w:ascii="Cambria" w:eastAsia="Cambria" w:hAnsi="Cambria" w:cs="Cambria"/>
          <w:i/>
          <w:color w:val="365F91" w:themeColor="accent1" w:themeShade="BF"/>
          <w:lang w:val="fr-FR"/>
        </w:rPr>
      </w:pPr>
    </w:p>
    <w:p w14:paraId="7665670F" w14:textId="2439EF8D" w:rsidR="00831E32" w:rsidRPr="005932EE" w:rsidRDefault="004C5D5C">
      <w:pPr>
        <w:widowControl w:val="0"/>
        <w:numPr>
          <w:ilvl w:val="0"/>
          <w:numId w:val="3"/>
        </w:numPr>
        <w:spacing w:after="200" w:line="240" w:lineRule="auto"/>
        <w:rPr>
          <w:rFonts w:ascii="Cambria" w:eastAsia="Cambria" w:hAnsi="Cambria" w:cs="Cambria"/>
          <w:b/>
          <w:lang w:val="fr-FR"/>
        </w:rPr>
      </w:pPr>
      <w:r w:rsidRPr="005932EE">
        <w:rPr>
          <w:rFonts w:ascii="Cambria" w:eastAsia="Cambria" w:hAnsi="Cambria" w:cs="Cambria"/>
          <w:b/>
          <w:lang w:val="fr-FR"/>
        </w:rPr>
        <w:t>Cible</w:t>
      </w:r>
      <w:r w:rsidR="0049656B" w:rsidRPr="005932EE">
        <w:rPr>
          <w:rFonts w:ascii="Cambria" w:eastAsia="Cambria" w:hAnsi="Cambria" w:cs="Cambria"/>
          <w:b/>
          <w:lang w:val="fr-FR"/>
        </w:rPr>
        <w:t xml:space="preserve"> 4, sur la gestion et la reconstitution des espèces</w:t>
      </w:r>
    </w:p>
    <w:p w14:paraId="2B2F8E7B" w14:textId="6FFF71A0"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La WCS accueille favorablement la cible 4, qui traite des actions de gestion proactive pour permettre la conservation et la reconstitution des espèces, contribuant ainsi directement aux </w:t>
      </w:r>
      <w:r w:rsidR="00F5658C" w:rsidRPr="005932EE">
        <w:rPr>
          <w:rFonts w:ascii="Cambria" w:eastAsia="Cambria" w:hAnsi="Cambria" w:cs="Cambria"/>
          <w:lang w:val="fr-FR"/>
        </w:rPr>
        <w:t>objectifs et aux étapes</w:t>
      </w:r>
      <w:r w:rsidRPr="005932EE">
        <w:rPr>
          <w:rFonts w:ascii="Cambria" w:eastAsia="Cambria" w:hAnsi="Cambria" w:cs="Cambria"/>
          <w:lang w:val="fr-FR"/>
        </w:rPr>
        <w:t xml:space="preserve">. </w:t>
      </w:r>
    </w:p>
    <w:p w14:paraId="5A79CB0A" w14:textId="05D0A3B4" w:rsidR="00021840" w:rsidRPr="005932EE" w:rsidRDefault="00021840" w:rsidP="00A951F9">
      <w:pPr>
        <w:pStyle w:val="ListParagraph"/>
        <w:widowControl w:val="0"/>
        <w:spacing w:after="200" w:line="240" w:lineRule="auto"/>
        <w:rPr>
          <w:rFonts w:ascii="Cambria" w:eastAsia="Cambria" w:hAnsi="Cambria" w:cs="Cambria"/>
          <w:lang w:val="fr-FR"/>
        </w:rPr>
      </w:pPr>
    </w:p>
    <w:p w14:paraId="0D6F2DFB" w14:textId="27709AA0"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Nous continuons à penser qu'un</w:t>
      </w:r>
      <w:r w:rsidR="004C5D5C" w:rsidRPr="005932EE">
        <w:rPr>
          <w:rFonts w:ascii="Cambria" w:eastAsia="Cambria" w:hAnsi="Cambria" w:cs="Cambria"/>
          <w:lang w:val="fr-FR"/>
        </w:rPr>
        <w:t xml:space="preserve">e cible </w:t>
      </w:r>
      <w:r w:rsidRPr="005932EE">
        <w:rPr>
          <w:rFonts w:ascii="Cambria" w:eastAsia="Cambria" w:hAnsi="Cambria" w:cs="Cambria"/>
          <w:lang w:val="fr-FR"/>
        </w:rPr>
        <w:t xml:space="preserve">portant sur les conflits entre l'homme et la faune est un ajout important au FBG. Cependant, nous notons que la disparition d'une espèce d'une zone donnée pourrait effectivement réduire les conflits entre l'homme et la faune. Le </w:t>
      </w:r>
      <w:r w:rsidR="002D59EB" w:rsidRPr="005932EE">
        <w:rPr>
          <w:rFonts w:ascii="Cambria" w:eastAsia="Cambria" w:hAnsi="Cambria" w:cs="Cambria"/>
          <w:u w:val="single"/>
          <w:lang w:val="fr-FR"/>
        </w:rPr>
        <w:t>WCS estime donc que l'</w:t>
      </w:r>
      <w:r w:rsidRPr="005932EE">
        <w:rPr>
          <w:rFonts w:ascii="Cambria" w:eastAsia="Cambria" w:hAnsi="Cambria" w:cs="Cambria"/>
          <w:u w:val="single"/>
          <w:lang w:val="fr-FR"/>
        </w:rPr>
        <w:t xml:space="preserve">objectif devrait être ajusté pour rechercher la coexistence des </w:t>
      </w:r>
      <w:r w:rsidR="00C7054A" w:rsidRPr="005932EE">
        <w:rPr>
          <w:rFonts w:ascii="Cambria" w:eastAsia="Cambria" w:hAnsi="Cambria" w:cs="Cambria"/>
          <w:u w:val="single"/>
          <w:lang w:val="fr-FR"/>
        </w:rPr>
        <w:t xml:space="preserve">humains </w:t>
      </w:r>
      <w:r w:rsidRPr="005932EE">
        <w:rPr>
          <w:rFonts w:ascii="Cambria" w:eastAsia="Cambria" w:hAnsi="Cambria" w:cs="Cambria"/>
          <w:u w:val="single"/>
          <w:lang w:val="fr-FR"/>
        </w:rPr>
        <w:t>avec des populations sauvages saines</w:t>
      </w:r>
      <w:r w:rsidRPr="005932EE">
        <w:rPr>
          <w:rFonts w:ascii="Cambria" w:eastAsia="Cambria" w:hAnsi="Cambria" w:cs="Cambria"/>
          <w:lang w:val="fr-FR"/>
        </w:rPr>
        <w:t xml:space="preserve">. </w:t>
      </w:r>
      <w:r w:rsidR="00152C6F" w:rsidRPr="005932EE">
        <w:rPr>
          <w:rFonts w:ascii="Cambria" w:eastAsia="Cambria" w:hAnsi="Cambria" w:cs="Cambria"/>
          <w:lang w:val="fr-FR"/>
        </w:rPr>
        <w:t>Nous pensons également que le conflit homme-faune est peut-être préférable à l'objectif B plutôt qu'à l'objectif A</w:t>
      </w:r>
      <w:r w:rsidR="00360634" w:rsidRPr="005932EE">
        <w:rPr>
          <w:rFonts w:ascii="Cambria" w:eastAsia="Cambria" w:hAnsi="Cambria" w:cs="Cambria"/>
          <w:lang w:val="fr-FR"/>
        </w:rPr>
        <w:t>, car il traite plus directement de la relation entre les êtres humains et l'environnement au sens large</w:t>
      </w:r>
      <w:r w:rsidR="00152C6F" w:rsidRPr="005932EE">
        <w:rPr>
          <w:rFonts w:ascii="Cambria" w:eastAsia="Cambria" w:hAnsi="Cambria" w:cs="Cambria"/>
          <w:lang w:val="fr-FR"/>
        </w:rPr>
        <w:t xml:space="preserve">. </w:t>
      </w:r>
    </w:p>
    <w:p w14:paraId="7D43A682" w14:textId="3196B63D" w:rsidR="00831E32" w:rsidRPr="005932EE" w:rsidRDefault="0049656B">
      <w:pPr>
        <w:widowControl w:val="0"/>
        <w:spacing w:after="200" w:line="240" w:lineRule="auto"/>
        <w:ind w:left="720"/>
        <w:rPr>
          <w:rFonts w:ascii="Cambria" w:eastAsia="Cambria" w:hAnsi="Cambria" w:cs="Cambria"/>
          <w:lang w:val="fr-FR"/>
        </w:rPr>
      </w:pPr>
      <w:r w:rsidRPr="005932EE">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5932EE">
        <w:rPr>
          <w:rFonts w:ascii="Cambria" w:eastAsia="Cambria" w:hAnsi="Cambria" w:cs="Cambria"/>
          <w:lang w:val="fr-FR"/>
        </w:rPr>
        <w:t xml:space="preserve">, WCS </w:t>
      </w:r>
      <w:r w:rsidR="00152C6F" w:rsidRPr="005932EE">
        <w:rPr>
          <w:rFonts w:ascii="Cambria" w:eastAsia="Cambria" w:hAnsi="Cambria" w:cs="Cambria"/>
          <w:lang w:val="fr-FR"/>
        </w:rPr>
        <w:t xml:space="preserve">propose ce qui suit </w:t>
      </w:r>
      <w:r w:rsidRPr="005932EE">
        <w:rPr>
          <w:rFonts w:ascii="Cambria" w:eastAsia="Cambria" w:hAnsi="Cambria" w:cs="Cambria"/>
          <w:lang w:val="fr-FR"/>
        </w:rPr>
        <w:t xml:space="preserve">pour la cible 4 </w:t>
      </w:r>
      <w:r w:rsidR="00A951F9" w:rsidRPr="005932EE">
        <w:rPr>
          <w:rFonts w:ascii="Cambria" w:eastAsia="Cambria" w:hAnsi="Cambria" w:cs="Cambria"/>
          <w:lang w:val="fr-FR"/>
        </w:rPr>
        <w:t>:</w:t>
      </w:r>
    </w:p>
    <w:tbl>
      <w:tblPr>
        <w:tblStyle w:val="TableGrid"/>
        <w:tblW w:w="0" w:type="auto"/>
        <w:tblInd w:w="720" w:type="dxa"/>
        <w:tblLook w:val="04A0" w:firstRow="1" w:lastRow="0" w:firstColumn="1" w:lastColumn="0" w:noHBand="0" w:noVBand="1"/>
      </w:tblPr>
      <w:tblGrid>
        <w:gridCol w:w="8630"/>
      </w:tblGrid>
      <w:tr w:rsidR="00360634" w:rsidRPr="005932EE" w14:paraId="6EC02828" w14:textId="77777777" w:rsidTr="000C1E73">
        <w:tc>
          <w:tcPr>
            <w:tcW w:w="8630" w:type="dxa"/>
            <w:shd w:val="clear" w:color="auto" w:fill="C6D9F1" w:themeFill="text2" w:themeFillTint="33"/>
          </w:tcPr>
          <w:p w14:paraId="2757CF80" w14:textId="65663619" w:rsidR="00831E32" w:rsidRPr="00C637EB" w:rsidRDefault="00A21BA3">
            <w:pPr>
              <w:widowControl w:val="0"/>
              <w:spacing w:before="240" w:after="240"/>
              <w:rPr>
                <w:rFonts w:ascii="Cambria" w:eastAsia="Cambria" w:hAnsi="Cambria" w:cs="Cambria"/>
                <w:i/>
                <w:color w:val="365F91" w:themeColor="accent1" w:themeShade="BF"/>
                <w:sz w:val="22"/>
                <w:szCs w:val="20"/>
                <w:lang w:val="fr-FR"/>
              </w:rPr>
            </w:pPr>
            <w:r w:rsidRPr="00C637EB">
              <w:rPr>
                <w:rFonts w:ascii="Cambria" w:eastAsia="Cambria" w:hAnsi="Cambria" w:cs="Cambria"/>
                <w:b/>
                <w:i/>
                <w:color w:val="365F91" w:themeColor="accent1" w:themeShade="BF"/>
                <w:sz w:val="22"/>
                <w:szCs w:val="20"/>
                <w:lang w:val="fr-FR"/>
              </w:rPr>
              <w:lastRenderedPageBreak/>
              <w:t>C</w:t>
            </w:r>
            <w:r w:rsidR="0049656B" w:rsidRPr="00C637EB">
              <w:rPr>
                <w:rFonts w:ascii="Cambria" w:eastAsia="Cambria" w:hAnsi="Cambria" w:cs="Cambria"/>
                <w:b/>
                <w:i/>
                <w:color w:val="365F91" w:themeColor="accent1" w:themeShade="BF"/>
                <w:sz w:val="22"/>
                <w:szCs w:val="20"/>
                <w:lang w:val="fr-FR"/>
              </w:rPr>
              <w:t xml:space="preserve">ible 4 : </w:t>
            </w:r>
            <w:r w:rsidR="0049656B" w:rsidRPr="00C637EB">
              <w:rPr>
                <w:rFonts w:ascii="Cambria" w:eastAsia="Cambria" w:hAnsi="Cambria" w:cs="Cambria"/>
                <w:i/>
                <w:color w:val="365F91" w:themeColor="accent1" w:themeShade="BF"/>
                <w:sz w:val="22"/>
                <w:szCs w:val="20"/>
                <w:lang w:val="fr-FR"/>
              </w:rPr>
              <w:t>mettre en œuvre des mesures de gestion active pour permettre la conservation et la reconstitution des espèces et de la diversité génétique des espèces sauvages et domestiques, y compris par la conservation ex situ, et gérer efficacement les interactions entre l'homme et la faune sauvage afin d'éviter ou de réduire les conflits entre l'homme et la faune sauvage tout en maintenant les populations d'espèces.</w:t>
            </w:r>
          </w:p>
        </w:tc>
      </w:tr>
    </w:tbl>
    <w:p w14:paraId="5CD16B62" w14:textId="77777777" w:rsidR="00360634" w:rsidRPr="00C637EB" w:rsidRDefault="00360634" w:rsidP="00360634">
      <w:pPr>
        <w:widowControl w:val="0"/>
        <w:spacing w:line="240" w:lineRule="auto"/>
        <w:ind w:left="720"/>
        <w:rPr>
          <w:rFonts w:ascii="Cambria" w:eastAsia="Cambria" w:hAnsi="Cambria" w:cs="Cambria"/>
          <w:b/>
          <w:lang w:val="fr-FR"/>
        </w:rPr>
      </w:pPr>
    </w:p>
    <w:p w14:paraId="69117B52" w14:textId="77777777" w:rsidR="00831E32" w:rsidRPr="005932EE" w:rsidRDefault="0049656B">
      <w:pPr>
        <w:widowControl w:val="0"/>
        <w:numPr>
          <w:ilvl w:val="0"/>
          <w:numId w:val="3"/>
        </w:numPr>
        <w:spacing w:after="200" w:line="240" w:lineRule="auto"/>
        <w:rPr>
          <w:rFonts w:ascii="Cambria" w:eastAsia="Cambria" w:hAnsi="Cambria" w:cs="Cambria"/>
          <w:b/>
          <w:lang w:val="fr-FR"/>
        </w:rPr>
      </w:pPr>
      <w:r w:rsidRPr="005932EE">
        <w:rPr>
          <w:rFonts w:ascii="Cambria" w:eastAsia="Cambria" w:hAnsi="Cambria" w:cs="Cambria"/>
          <w:b/>
          <w:lang w:val="fr-FR"/>
        </w:rPr>
        <w:t>Cible 5, sur la récolte, le commerce et l'utilisation des espèces sauvages</w:t>
      </w:r>
    </w:p>
    <w:p w14:paraId="5EB4E822" w14:textId="27579962" w:rsidR="00831E32" w:rsidRPr="00C637EB" w:rsidRDefault="0049656B">
      <w:pPr>
        <w:pStyle w:val="ListParagraph"/>
        <w:widowControl w:val="0"/>
        <w:spacing w:after="200" w:line="240" w:lineRule="auto"/>
        <w:rPr>
          <w:rFonts w:ascii="Cambria" w:eastAsia="Cambria" w:hAnsi="Cambria" w:cs="Cambria"/>
          <w:lang w:val="fr-FR"/>
        </w:rPr>
      </w:pPr>
      <w:r w:rsidRPr="00C637EB">
        <w:rPr>
          <w:rFonts w:ascii="Cambria" w:eastAsia="Cambria" w:hAnsi="Cambria" w:cs="Cambria"/>
          <w:lang w:val="fr-FR"/>
        </w:rPr>
        <w:t xml:space="preserve">WCS </w:t>
      </w:r>
      <w:r w:rsidR="002D59EB" w:rsidRPr="00C637EB">
        <w:rPr>
          <w:rFonts w:ascii="Cambria" w:eastAsia="Cambria" w:hAnsi="Cambria" w:cs="Cambria"/>
          <w:lang w:val="fr-FR"/>
        </w:rPr>
        <w:t xml:space="preserve">accueille favorablement la </w:t>
      </w:r>
      <w:r w:rsidRPr="00C637EB">
        <w:rPr>
          <w:rFonts w:ascii="Cambria" w:eastAsia="Cambria" w:hAnsi="Cambria" w:cs="Cambria"/>
          <w:lang w:val="fr-FR"/>
        </w:rPr>
        <w:t xml:space="preserve">cible 5, qui traite des menaces posées à la </w:t>
      </w:r>
      <w:r w:rsidR="002D59EB" w:rsidRPr="00C637EB">
        <w:rPr>
          <w:rFonts w:ascii="Cambria" w:eastAsia="Cambria" w:hAnsi="Cambria" w:cs="Cambria"/>
          <w:lang w:val="fr-FR"/>
        </w:rPr>
        <w:t xml:space="preserve">biodiversité et à la </w:t>
      </w:r>
      <w:r w:rsidRPr="00C637EB">
        <w:rPr>
          <w:rFonts w:ascii="Cambria" w:eastAsia="Cambria" w:hAnsi="Cambria" w:cs="Cambria"/>
          <w:lang w:val="fr-FR"/>
        </w:rPr>
        <w:t xml:space="preserve">santé </w:t>
      </w:r>
      <w:r w:rsidR="002D59EB" w:rsidRPr="00C637EB">
        <w:rPr>
          <w:rFonts w:ascii="Cambria" w:eastAsia="Cambria" w:hAnsi="Cambria" w:cs="Cambria"/>
          <w:lang w:val="fr-FR"/>
        </w:rPr>
        <w:t xml:space="preserve">humaine </w:t>
      </w:r>
      <w:r w:rsidR="00152C6F" w:rsidRPr="00C637EB">
        <w:rPr>
          <w:rFonts w:ascii="Cambria" w:eastAsia="Cambria" w:hAnsi="Cambria" w:cs="Cambria"/>
          <w:lang w:val="fr-FR"/>
        </w:rPr>
        <w:t xml:space="preserve">et animale </w:t>
      </w:r>
      <w:r w:rsidRPr="00C637EB">
        <w:rPr>
          <w:rFonts w:ascii="Cambria" w:eastAsia="Cambria" w:hAnsi="Cambria" w:cs="Cambria"/>
          <w:lang w:val="fr-FR"/>
        </w:rPr>
        <w:t xml:space="preserve">par l'exploitation et l'utilisation illégales, </w:t>
      </w:r>
      <w:r w:rsidR="002D59EB" w:rsidRPr="00C637EB">
        <w:rPr>
          <w:rFonts w:ascii="Cambria" w:eastAsia="Cambria" w:hAnsi="Cambria" w:cs="Cambria"/>
          <w:lang w:val="fr-FR"/>
        </w:rPr>
        <w:t xml:space="preserve">non durables </w:t>
      </w:r>
      <w:r w:rsidRPr="00C637EB">
        <w:rPr>
          <w:rFonts w:ascii="Cambria" w:eastAsia="Cambria" w:hAnsi="Cambria" w:cs="Cambria"/>
          <w:lang w:val="fr-FR"/>
        </w:rPr>
        <w:t xml:space="preserve">ou dangereuses </w:t>
      </w:r>
      <w:r w:rsidR="00EA6807" w:rsidRPr="00C637EB">
        <w:rPr>
          <w:rFonts w:ascii="Cambria" w:eastAsia="Cambria" w:hAnsi="Cambria" w:cs="Cambria"/>
          <w:lang w:val="fr-FR"/>
        </w:rPr>
        <w:t>des espèces sauvages</w:t>
      </w:r>
      <w:r w:rsidRPr="00C637EB">
        <w:rPr>
          <w:rFonts w:ascii="Cambria" w:eastAsia="Cambria" w:hAnsi="Cambria" w:cs="Cambria"/>
          <w:lang w:val="fr-FR"/>
        </w:rPr>
        <w:t xml:space="preserve">. </w:t>
      </w:r>
      <w:r w:rsidR="006C5E2D" w:rsidRPr="00C637EB">
        <w:rPr>
          <w:rFonts w:ascii="Cambria" w:eastAsia="Cambria" w:hAnsi="Cambria" w:cs="Cambria"/>
          <w:lang w:val="fr-FR"/>
        </w:rPr>
        <w:t xml:space="preserve">Cependant, </w:t>
      </w:r>
      <w:r w:rsidR="002D59EB" w:rsidRPr="00C637EB">
        <w:rPr>
          <w:rFonts w:ascii="Cambria" w:eastAsia="Cambria" w:hAnsi="Cambria" w:cs="Cambria"/>
          <w:lang w:val="fr-FR"/>
        </w:rPr>
        <w:t xml:space="preserve">la WCS estime que le projet de cible </w:t>
      </w:r>
      <w:r w:rsidRPr="00C637EB">
        <w:rPr>
          <w:rFonts w:ascii="Cambria" w:eastAsia="Cambria" w:hAnsi="Cambria" w:cs="Cambria"/>
          <w:lang w:val="fr-FR"/>
        </w:rPr>
        <w:t xml:space="preserve">nécessite des clarifications supplémentaires pour répondre correctement à un défi central du </w:t>
      </w:r>
      <w:r w:rsidR="004C5D5C" w:rsidRPr="00C637EB">
        <w:rPr>
          <w:rFonts w:ascii="Cambria" w:eastAsia="Cambria" w:hAnsi="Cambria" w:cs="Cambria"/>
          <w:lang w:val="fr-FR"/>
        </w:rPr>
        <w:t>CMB</w:t>
      </w:r>
      <w:r w:rsidRPr="00C637EB">
        <w:rPr>
          <w:rFonts w:ascii="Cambria" w:eastAsia="Cambria" w:hAnsi="Cambria" w:cs="Cambria"/>
          <w:lang w:val="fr-FR"/>
        </w:rPr>
        <w:t xml:space="preserve"> post-2020 : changer le statu quo pour éviter l'effondrement écologique et la menace de </w:t>
      </w:r>
      <w:r w:rsidR="001C72C7" w:rsidRPr="00C637EB">
        <w:rPr>
          <w:rFonts w:ascii="Cambria" w:eastAsia="Cambria" w:hAnsi="Cambria" w:cs="Cambria"/>
          <w:lang w:val="fr-FR"/>
        </w:rPr>
        <w:t>futures pandémies d'origine zoonotique</w:t>
      </w:r>
      <w:r w:rsidRPr="00C637EB">
        <w:rPr>
          <w:rFonts w:ascii="Cambria" w:eastAsia="Cambria" w:hAnsi="Cambria" w:cs="Cambria"/>
          <w:lang w:val="fr-FR"/>
        </w:rPr>
        <w:t xml:space="preserve">. </w:t>
      </w:r>
    </w:p>
    <w:p w14:paraId="5D3A370B" w14:textId="77777777" w:rsidR="002D59EB" w:rsidRPr="00C637EB" w:rsidRDefault="002D59EB" w:rsidP="002D59EB">
      <w:pPr>
        <w:pStyle w:val="ListParagraph"/>
        <w:widowControl w:val="0"/>
        <w:spacing w:after="200" w:line="240" w:lineRule="auto"/>
        <w:rPr>
          <w:rFonts w:ascii="Cambria" w:eastAsia="Cambria" w:hAnsi="Cambria" w:cs="Cambria"/>
          <w:lang w:val="fr-FR"/>
        </w:rPr>
      </w:pPr>
    </w:p>
    <w:p w14:paraId="1D5E80E8" w14:textId="77777777" w:rsidR="00831E32" w:rsidRPr="005932EE" w:rsidRDefault="00EA6807">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Les </w:t>
      </w:r>
      <w:r w:rsidR="0040526E" w:rsidRPr="005932EE">
        <w:rPr>
          <w:rFonts w:ascii="Cambria" w:eastAsia="Cambria" w:hAnsi="Cambria" w:cs="Cambria"/>
          <w:lang w:val="fr-FR"/>
        </w:rPr>
        <w:t>agents pathogènes</w:t>
      </w:r>
      <w:r w:rsidR="001C72C7" w:rsidRPr="005932EE">
        <w:rPr>
          <w:rFonts w:ascii="Cambria" w:eastAsia="Cambria" w:hAnsi="Cambria" w:cs="Cambria"/>
          <w:lang w:val="fr-FR"/>
        </w:rPr>
        <w:t xml:space="preserve">, tels que le </w:t>
      </w:r>
      <w:r w:rsidR="00873CE5" w:rsidRPr="005932EE">
        <w:rPr>
          <w:rFonts w:ascii="Cambria" w:eastAsia="Cambria" w:hAnsi="Cambria" w:cs="Cambria"/>
          <w:lang w:val="fr-FR"/>
        </w:rPr>
        <w:t xml:space="preserve">virus à l'origine de la </w:t>
      </w:r>
      <w:r w:rsidR="001C72C7" w:rsidRPr="005932EE">
        <w:rPr>
          <w:rFonts w:ascii="Cambria" w:eastAsia="Cambria" w:hAnsi="Cambria" w:cs="Cambria"/>
          <w:lang w:val="fr-FR"/>
        </w:rPr>
        <w:t xml:space="preserve">pandémie de COVID-19, </w:t>
      </w:r>
      <w:r w:rsidR="0040526E" w:rsidRPr="005932EE">
        <w:rPr>
          <w:rFonts w:ascii="Cambria" w:eastAsia="Cambria" w:hAnsi="Cambria" w:cs="Cambria"/>
          <w:lang w:val="fr-FR"/>
        </w:rPr>
        <w:t xml:space="preserve">ne se soucient pas de la durabilité ou de la légalité </w:t>
      </w:r>
      <w:r w:rsidR="00873CE5" w:rsidRPr="005932EE">
        <w:rPr>
          <w:rFonts w:ascii="Cambria" w:eastAsia="Cambria" w:hAnsi="Cambria" w:cs="Cambria"/>
          <w:lang w:val="fr-FR"/>
        </w:rPr>
        <w:t>des animaux individuels</w:t>
      </w:r>
      <w:r w:rsidR="0040526E" w:rsidRPr="005932EE">
        <w:rPr>
          <w:rFonts w:ascii="Cambria" w:eastAsia="Cambria" w:hAnsi="Cambria" w:cs="Cambria"/>
          <w:lang w:val="fr-FR"/>
        </w:rPr>
        <w:t xml:space="preserve">. Le commerce biologiquement durable ou légal </w:t>
      </w:r>
      <w:r w:rsidR="0049656B" w:rsidRPr="005932EE">
        <w:rPr>
          <w:rFonts w:ascii="Cambria" w:eastAsia="Cambria" w:hAnsi="Cambria" w:cs="Cambria"/>
          <w:lang w:val="fr-FR"/>
        </w:rPr>
        <w:t xml:space="preserve">peut menacer la </w:t>
      </w:r>
      <w:r w:rsidR="001C72C7" w:rsidRPr="005932EE">
        <w:rPr>
          <w:rFonts w:ascii="Cambria" w:eastAsia="Cambria" w:hAnsi="Cambria" w:cs="Cambria"/>
          <w:lang w:val="fr-FR"/>
        </w:rPr>
        <w:t xml:space="preserve">santé humaine ou animale </w:t>
      </w:r>
      <w:r w:rsidR="00873CE5" w:rsidRPr="005932EE">
        <w:rPr>
          <w:rFonts w:ascii="Cambria" w:eastAsia="Cambria" w:hAnsi="Cambria" w:cs="Cambria"/>
          <w:lang w:val="fr-FR"/>
        </w:rPr>
        <w:t>autant que le commerce illégal ou non durable (et constitue parfois une menace encore plus grande)</w:t>
      </w:r>
      <w:r w:rsidR="001C72C7" w:rsidRPr="005932EE">
        <w:rPr>
          <w:rFonts w:ascii="Cambria" w:eastAsia="Cambria" w:hAnsi="Cambria" w:cs="Cambria"/>
          <w:lang w:val="fr-FR"/>
        </w:rPr>
        <w:t xml:space="preserve">. </w:t>
      </w:r>
      <w:r w:rsidRPr="005932EE">
        <w:rPr>
          <w:rFonts w:ascii="Cambria" w:eastAsia="Cambria" w:hAnsi="Cambria" w:cs="Cambria"/>
          <w:lang w:val="fr-FR"/>
        </w:rPr>
        <w:t xml:space="preserve">Bien que la clarification du mot </w:t>
      </w:r>
      <w:r w:rsidR="0040526E" w:rsidRPr="005932EE">
        <w:rPr>
          <w:rFonts w:ascii="Cambria" w:eastAsia="Cambria" w:hAnsi="Cambria" w:cs="Cambria"/>
          <w:lang w:val="fr-FR"/>
        </w:rPr>
        <w:t xml:space="preserve">"sûr" </w:t>
      </w:r>
      <w:r w:rsidRPr="005932EE">
        <w:rPr>
          <w:rFonts w:ascii="Cambria" w:eastAsia="Cambria" w:hAnsi="Cambria" w:cs="Cambria"/>
          <w:lang w:val="fr-FR"/>
        </w:rPr>
        <w:t xml:space="preserve">en référence à la santé humaine soit bienvenue, il sera difficile de définir des seuils de risque appropriés. Reconnaissant le bilan de la pandémie de COVID-19, </w:t>
      </w:r>
      <w:r w:rsidR="00873CE5" w:rsidRPr="005932EE">
        <w:rPr>
          <w:rFonts w:ascii="Cambria" w:eastAsia="Cambria" w:hAnsi="Cambria" w:cs="Cambria"/>
          <w:lang w:val="fr-FR"/>
        </w:rPr>
        <w:t xml:space="preserve">et le fait qu'une autre pandémie de ce type pourrait être encore pire, </w:t>
      </w:r>
      <w:r w:rsidR="0040526E" w:rsidRPr="005932EE">
        <w:rPr>
          <w:rFonts w:ascii="Cambria" w:eastAsia="Cambria" w:hAnsi="Cambria" w:cs="Cambria"/>
          <w:lang w:val="fr-FR"/>
        </w:rPr>
        <w:t>nous suggérons de la définir comme "ne présentant aucun risque de propagation d'agents pathogènes</w:t>
      </w:r>
      <w:r w:rsidR="003C60D6" w:rsidRPr="005932EE">
        <w:rPr>
          <w:rFonts w:ascii="Cambria" w:eastAsia="Cambria" w:hAnsi="Cambria" w:cs="Cambria"/>
          <w:lang w:val="fr-FR"/>
        </w:rPr>
        <w:t xml:space="preserve">", conformément aux approches de précaution fondées sur la science. </w:t>
      </w:r>
    </w:p>
    <w:p w14:paraId="4D840AF0" w14:textId="77777777" w:rsidR="0040526E" w:rsidRPr="005932EE" w:rsidRDefault="0040526E" w:rsidP="0040526E">
      <w:pPr>
        <w:pStyle w:val="ListParagraph"/>
        <w:widowControl w:val="0"/>
        <w:spacing w:after="200" w:line="240" w:lineRule="auto"/>
        <w:rPr>
          <w:rFonts w:ascii="Cambria" w:eastAsia="Cambria" w:hAnsi="Cambria" w:cs="Cambria"/>
          <w:lang w:val="fr-FR"/>
        </w:rPr>
      </w:pPr>
    </w:p>
    <w:p w14:paraId="5DA47E0A" w14:textId="5D93D88B"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Nous demandons </w:t>
      </w:r>
      <w:r w:rsidR="00EA6807" w:rsidRPr="005932EE">
        <w:rPr>
          <w:rFonts w:ascii="Cambria" w:eastAsia="Cambria" w:hAnsi="Cambria" w:cs="Cambria"/>
          <w:lang w:val="fr-FR"/>
        </w:rPr>
        <w:t xml:space="preserve">donc </w:t>
      </w:r>
      <w:r w:rsidR="00873CE5" w:rsidRPr="005932EE">
        <w:rPr>
          <w:rFonts w:ascii="Cambria" w:eastAsia="Cambria" w:hAnsi="Cambria" w:cs="Cambria"/>
          <w:lang w:val="fr-FR"/>
        </w:rPr>
        <w:t xml:space="preserve">instamment aux </w:t>
      </w:r>
      <w:r w:rsidR="004B3732" w:rsidRPr="005932EE">
        <w:rPr>
          <w:rFonts w:ascii="Cambria" w:eastAsia="Cambria" w:hAnsi="Cambria" w:cs="Cambria"/>
          <w:lang w:val="fr-FR"/>
        </w:rPr>
        <w:t xml:space="preserve">Parties de veiller à ce que </w:t>
      </w:r>
      <w:r w:rsidR="004C5D5C" w:rsidRPr="005932EE">
        <w:rPr>
          <w:rFonts w:ascii="Cambria" w:eastAsia="Cambria" w:hAnsi="Cambria" w:cs="Cambria"/>
          <w:lang w:val="fr-FR"/>
        </w:rPr>
        <w:t>la cible</w:t>
      </w:r>
      <w:r w:rsidR="004B3732" w:rsidRPr="005932EE">
        <w:rPr>
          <w:rFonts w:ascii="Cambria" w:eastAsia="Cambria" w:hAnsi="Cambria" w:cs="Cambria"/>
          <w:lang w:val="fr-FR"/>
        </w:rPr>
        <w:t xml:space="preserve"> 5</w:t>
      </w:r>
      <w:r w:rsidRPr="005932EE">
        <w:rPr>
          <w:rFonts w:ascii="Cambria" w:eastAsia="Cambria" w:hAnsi="Cambria" w:cs="Cambria"/>
          <w:lang w:val="fr-FR"/>
        </w:rPr>
        <w:t xml:space="preserve">, qui est l'un des </w:t>
      </w:r>
      <w:r w:rsidR="004C5D5C" w:rsidRPr="005932EE">
        <w:rPr>
          <w:rFonts w:ascii="Cambria" w:eastAsia="Cambria" w:hAnsi="Cambria" w:cs="Cambria"/>
          <w:lang w:val="fr-FR"/>
        </w:rPr>
        <w:t xml:space="preserve">cibles </w:t>
      </w:r>
      <w:r w:rsidRPr="005932EE">
        <w:rPr>
          <w:rFonts w:ascii="Cambria" w:eastAsia="Cambria" w:hAnsi="Cambria" w:cs="Cambria"/>
          <w:lang w:val="fr-FR"/>
        </w:rPr>
        <w:t xml:space="preserve">visant à réduire les menaces pesant sur la biodiversité, indique clairement que l'exploitation des </w:t>
      </w:r>
      <w:r w:rsidR="006C5E2D" w:rsidRPr="005932EE">
        <w:rPr>
          <w:rFonts w:ascii="Cambria" w:eastAsia="Cambria" w:hAnsi="Cambria" w:cs="Cambria"/>
          <w:lang w:val="fr-FR"/>
        </w:rPr>
        <w:t xml:space="preserve">espèces sauvages ne </w:t>
      </w:r>
      <w:r w:rsidRPr="005932EE">
        <w:rPr>
          <w:rFonts w:ascii="Cambria" w:eastAsia="Cambria" w:hAnsi="Cambria" w:cs="Cambria"/>
          <w:lang w:val="fr-FR"/>
        </w:rPr>
        <w:t xml:space="preserve">devrait </w:t>
      </w:r>
      <w:r w:rsidR="006C5E2D" w:rsidRPr="005932EE">
        <w:rPr>
          <w:rFonts w:ascii="Cambria" w:eastAsia="Cambria" w:hAnsi="Cambria" w:cs="Cambria"/>
          <w:lang w:val="fr-FR"/>
        </w:rPr>
        <w:t xml:space="preserve">pas </w:t>
      </w:r>
      <w:r w:rsidRPr="005932EE">
        <w:rPr>
          <w:rFonts w:ascii="Cambria" w:eastAsia="Cambria" w:hAnsi="Cambria" w:cs="Cambria"/>
          <w:lang w:val="fr-FR"/>
        </w:rPr>
        <w:t xml:space="preserve">être autorisée, sauf si elle est manifestement </w:t>
      </w:r>
      <w:r w:rsidR="00EA6807" w:rsidRPr="005932EE">
        <w:rPr>
          <w:rFonts w:ascii="Cambria" w:eastAsia="Cambria" w:hAnsi="Cambria" w:cs="Cambria"/>
          <w:lang w:val="fr-FR"/>
        </w:rPr>
        <w:t>légale</w:t>
      </w:r>
      <w:r w:rsidR="006C5E2D" w:rsidRPr="005932EE">
        <w:rPr>
          <w:rFonts w:ascii="Cambria" w:eastAsia="Cambria" w:hAnsi="Cambria" w:cs="Cambria"/>
          <w:lang w:val="fr-FR"/>
        </w:rPr>
        <w:t xml:space="preserve">, biologiquement et écologiquement </w:t>
      </w:r>
      <w:r w:rsidR="00AD05F5" w:rsidRPr="005932EE">
        <w:rPr>
          <w:rFonts w:ascii="Cambria" w:eastAsia="Cambria" w:hAnsi="Cambria" w:cs="Cambria"/>
          <w:lang w:val="fr-FR"/>
        </w:rPr>
        <w:t>durable</w:t>
      </w:r>
      <w:r w:rsidR="006C5E2D" w:rsidRPr="005932EE">
        <w:rPr>
          <w:rFonts w:ascii="Cambria" w:eastAsia="Cambria" w:hAnsi="Cambria" w:cs="Cambria"/>
          <w:lang w:val="fr-FR"/>
        </w:rPr>
        <w:t xml:space="preserve">, efficacement réglementée et </w:t>
      </w:r>
      <w:r w:rsidR="00873CE5" w:rsidRPr="005932EE">
        <w:rPr>
          <w:rFonts w:ascii="Cambria" w:eastAsia="Cambria" w:hAnsi="Cambria" w:cs="Cambria"/>
          <w:lang w:val="fr-FR"/>
        </w:rPr>
        <w:t>appliquée</w:t>
      </w:r>
      <w:r w:rsidR="006C5E2D" w:rsidRPr="005932EE">
        <w:rPr>
          <w:rFonts w:ascii="Cambria" w:eastAsia="Cambria" w:hAnsi="Cambria" w:cs="Cambria"/>
          <w:lang w:val="fr-FR"/>
        </w:rPr>
        <w:t xml:space="preserve">, </w:t>
      </w:r>
      <w:r w:rsidRPr="005932EE">
        <w:rPr>
          <w:rFonts w:ascii="Cambria" w:eastAsia="Cambria" w:hAnsi="Cambria" w:cs="Cambria"/>
          <w:lang w:val="fr-FR"/>
        </w:rPr>
        <w:t xml:space="preserve">et </w:t>
      </w:r>
      <w:r w:rsidR="00EA6807" w:rsidRPr="005932EE">
        <w:rPr>
          <w:rFonts w:ascii="Cambria" w:eastAsia="Cambria" w:hAnsi="Cambria" w:cs="Cambria"/>
          <w:lang w:val="fr-FR"/>
        </w:rPr>
        <w:t xml:space="preserve">ne </w:t>
      </w:r>
      <w:r w:rsidRPr="005932EE">
        <w:rPr>
          <w:rFonts w:ascii="Cambria" w:eastAsia="Cambria" w:hAnsi="Cambria" w:cs="Cambria"/>
          <w:lang w:val="fr-FR"/>
        </w:rPr>
        <w:t xml:space="preserve">présente </w:t>
      </w:r>
      <w:r w:rsidR="00EA6807" w:rsidRPr="005932EE">
        <w:rPr>
          <w:rFonts w:ascii="Cambria" w:eastAsia="Cambria" w:hAnsi="Cambria" w:cs="Cambria"/>
          <w:lang w:val="fr-FR"/>
        </w:rPr>
        <w:t xml:space="preserve">aucun </w:t>
      </w:r>
      <w:r w:rsidRPr="005932EE">
        <w:rPr>
          <w:rFonts w:ascii="Cambria" w:eastAsia="Cambria" w:hAnsi="Cambria" w:cs="Cambria"/>
          <w:lang w:val="fr-FR"/>
        </w:rPr>
        <w:t>risque pour la santé humaine ou animale.</w:t>
      </w:r>
    </w:p>
    <w:p w14:paraId="0A843235" w14:textId="77777777" w:rsidR="001C72C7" w:rsidRPr="005932EE" w:rsidRDefault="001C72C7" w:rsidP="001C72C7">
      <w:pPr>
        <w:pStyle w:val="ListParagraph"/>
        <w:widowControl w:val="0"/>
        <w:spacing w:after="200" w:line="240" w:lineRule="auto"/>
        <w:rPr>
          <w:rFonts w:ascii="Cambria" w:eastAsia="Cambria" w:hAnsi="Cambria" w:cs="Cambria"/>
          <w:lang w:val="fr-FR"/>
        </w:rPr>
      </w:pPr>
    </w:p>
    <w:p w14:paraId="0C86D64D" w14:textId="185279DB"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Enfin, la </w:t>
      </w:r>
      <w:r w:rsidR="006C5E2D" w:rsidRPr="005932EE">
        <w:rPr>
          <w:rFonts w:ascii="Cambria" w:eastAsia="Cambria" w:hAnsi="Cambria" w:cs="Cambria"/>
          <w:lang w:val="fr-FR"/>
        </w:rPr>
        <w:t xml:space="preserve">WCS continue de s'opposer </w:t>
      </w:r>
      <w:r w:rsidR="00152C6F" w:rsidRPr="005932EE">
        <w:rPr>
          <w:rFonts w:ascii="Cambria" w:eastAsia="Cambria" w:hAnsi="Cambria" w:cs="Cambria"/>
          <w:lang w:val="fr-FR"/>
        </w:rPr>
        <w:t xml:space="preserve">fermement </w:t>
      </w:r>
      <w:r w:rsidR="006C5E2D" w:rsidRPr="005932EE">
        <w:rPr>
          <w:rFonts w:ascii="Cambria" w:eastAsia="Cambria" w:hAnsi="Cambria" w:cs="Cambria"/>
          <w:lang w:val="fr-FR"/>
        </w:rPr>
        <w:t xml:space="preserve">à </w:t>
      </w:r>
      <w:r w:rsidR="00120D77" w:rsidRPr="005932EE">
        <w:rPr>
          <w:rFonts w:ascii="Cambria" w:eastAsia="Cambria" w:hAnsi="Cambria" w:cs="Cambria"/>
          <w:lang w:val="fr-FR"/>
        </w:rPr>
        <w:t xml:space="preserve">une </w:t>
      </w:r>
      <w:r w:rsidR="006C5E2D" w:rsidRPr="005932EE">
        <w:rPr>
          <w:rFonts w:ascii="Cambria" w:eastAsia="Cambria" w:hAnsi="Cambria" w:cs="Cambria"/>
          <w:lang w:val="fr-FR"/>
        </w:rPr>
        <w:t xml:space="preserve">fusion des projets </w:t>
      </w:r>
      <w:r w:rsidR="004C5D5C" w:rsidRPr="005932EE">
        <w:rPr>
          <w:rFonts w:ascii="Cambria" w:eastAsia="Cambria" w:hAnsi="Cambria" w:cs="Cambria"/>
          <w:lang w:val="fr-FR"/>
        </w:rPr>
        <w:t>de cible</w:t>
      </w:r>
      <w:r w:rsidR="006C5E2D" w:rsidRPr="005932EE">
        <w:rPr>
          <w:rFonts w:ascii="Cambria" w:eastAsia="Cambria" w:hAnsi="Cambria" w:cs="Cambria"/>
          <w:lang w:val="fr-FR"/>
        </w:rPr>
        <w:t xml:space="preserve"> 5 (qui traite des menaces pour la biodiversité) et 9 (qui traite des avantages de l'utilisation durable) </w:t>
      </w:r>
      <w:r w:rsidR="00120D77" w:rsidRPr="005932EE">
        <w:rPr>
          <w:rFonts w:ascii="Cambria" w:eastAsia="Cambria" w:hAnsi="Cambria" w:cs="Cambria"/>
          <w:lang w:val="fr-FR"/>
        </w:rPr>
        <w:t xml:space="preserve">qui réduirait de </w:t>
      </w:r>
      <w:r w:rsidR="00D66C2A" w:rsidRPr="005932EE">
        <w:rPr>
          <w:rFonts w:ascii="Cambria" w:eastAsia="Cambria" w:hAnsi="Cambria" w:cs="Cambria"/>
          <w:lang w:val="fr-FR"/>
        </w:rPr>
        <w:t xml:space="preserve">quelque manière que ce soit </w:t>
      </w:r>
      <w:r w:rsidR="00120D77" w:rsidRPr="005932EE">
        <w:rPr>
          <w:rFonts w:ascii="Cambria" w:eastAsia="Cambria" w:hAnsi="Cambria" w:cs="Cambria"/>
          <w:lang w:val="fr-FR"/>
        </w:rPr>
        <w:t xml:space="preserve">l'accent mis par </w:t>
      </w:r>
      <w:r w:rsidR="004C5D5C" w:rsidRPr="005932EE">
        <w:rPr>
          <w:rFonts w:ascii="Cambria" w:eastAsia="Cambria" w:hAnsi="Cambria" w:cs="Cambria"/>
          <w:lang w:val="fr-FR"/>
        </w:rPr>
        <w:t>la cible</w:t>
      </w:r>
      <w:r w:rsidR="00120D77" w:rsidRPr="005932EE">
        <w:rPr>
          <w:rFonts w:ascii="Cambria" w:eastAsia="Cambria" w:hAnsi="Cambria" w:cs="Cambria"/>
          <w:lang w:val="fr-FR"/>
        </w:rPr>
        <w:t xml:space="preserve"> 5 sur l'élimination des menaces pour la biodiversité </w:t>
      </w:r>
      <w:r w:rsidR="00D66C2A" w:rsidRPr="005932EE">
        <w:rPr>
          <w:rFonts w:ascii="Cambria" w:eastAsia="Cambria" w:hAnsi="Cambria" w:cs="Cambria"/>
          <w:lang w:val="fr-FR"/>
        </w:rPr>
        <w:t>dues à la surexploitation</w:t>
      </w:r>
      <w:r w:rsidR="006C5E2D" w:rsidRPr="005932EE">
        <w:rPr>
          <w:rFonts w:ascii="Cambria" w:eastAsia="Cambria" w:hAnsi="Cambria" w:cs="Cambria"/>
          <w:lang w:val="fr-FR"/>
        </w:rPr>
        <w:t xml:space="preserve">. </w:t>
      </w:r>
      <w:r w:rsidR="00D66C2A" w:rsidRPr="005932EE">
        <w:rPr>
          <w:rFonts w:ascii="Cambria" w:eastAsia="Cambria" w:hAnsi="Cambria" w:cs="Cambria"/>
          <w:lang w:val="fr-FR"/>
        </w:rPr>
        <w:t xml:space="preserve">Les concepts des deux objectifs sont liés (comme le sont de nombreux objectifs et cibles), mais la </w:t>
      </w:r>
      <w:r w:rsidR="006163CF" w:rsidRPr="005932EE">
        <w:rPr>
          <w:rFonts w:ascii="Cambria" w:eastAsia="Cambria" w:hAnsi="Cambria" w:cs="Cambria"/>
          <w:lang w:val="fr-FR"/>
        </w:rPr>
        <w:t xml:space="preserve">mise en œuvre des </w:t>
      </w:r>
      <w:r w:rsidR="006C5E2D" w:rsidRPr="005932EE">
        <w:rPr>
          <w:rFonts w:ascii="Cambria" w:eastAsia="Cambria" w:hAnsi="Cambria" w:cs="Cambria"/>
          <w:lang w:val="fr-FR"/>
        </w:rPr>
        <w:t xml:space="preserve">objectifs </w:t>
      </w:r>
      <w:r w:rsidR="006163CF" w:rsidRPr="005932EE">
        <w:rPr>
          <w:rFonts w:ascii="Cambria" w:eastAsia="Cambria" w:hAnsi="Cambria" w:cs="Cambria"/>
          <w:lang w:val="fr-FR"/>
        </w:rPr>
        <w:t xml:space="preserve">et la </w:t>
      </w:r>
      <w:r w:rsidR="00EA6807" w:rsidRPr="005932EE">
        <w:rPr>
          <w:rFonts w:ascii="Cambria" w:eastAsia="Cambria" w:hAnsi="Cambria" w:cs="Cambria"/>
          <w:lang w:val="fr-FR"/>
        </w:rPr>
        <w:t xml:space="preserve">mesure du succès nécessiteront des indicateurs différents. </w:t>
      </w:r>
    </w:p>
    <w:p w14:paraId="2BD8008C" w14:textId="32FB22FA" w:rsidR="00831E32" w:rsidRPr="00C637EB" w:rsidRDefault="00634BDF">
      <w:pPr>
        <w:widowControl w:val="0"/>
        <w:spacing w:after="200" w:line="240" w:lineRule="auto"/>
        <w:ind w:left="720"/>
        <w:rPr>
          <w:rFonts w:ascii="Cambria" w:eastAsia="Cambria" w:hAnsi="Cambria" w:cs="Cambria"/>
          <w:lang w:val="fr-FR"/>
        </w:rPr>
      </w:pPr>
      <w:r>
        <w:rPr>
          <w:noProof/>
        </w:rPr>
        <w:lastRenderedPageBreak/>
        <mc:AlternateContent>
          <mc:Choice Requires="wps">
            <w:drawing>
              <wp:anchor distT="45720" distB="45720" distL="114300" distR="114300" simplePos="0" relativeHeight="251661312" behindDoc="0" locked="0" layoutInCell="1" allowOverlap="1" wp14:anchorId="1360990C" wp14:editId="0573E762">
                <wp:simplePos x="0" y="0"/>
                <wp:positionH relativeFrom="column">
                  <wp:posOffset>462280</wp:posOffset>
                </wp:positionH>
                <wp:positionV relativeFrom="paragraph">
                  <wp:posOffset>1564005</wp:posOffset>
                </wp:positionV>
                <wp:extent cx="5486400" cy="2764790"/>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2764790"/>
                        </a:xfrm>
                        <a:prstGeom prst="rect">
                          <a:avLst/>
                        </a:prstGeom>
                        <a:solidFill>
                          <a:schemeClr val="bg1">
                            <a:lumMod val="95000"/>
                          </a:schemeClr>
                        </a:solidFill>
                        <a:ln w="9525">
                          <a:solidFill>
                            <a:schemeClr val="accent1">
                              <a:lumMod val="60000"/>
                              <a:lumOff val="40000"/>
                            </a:schemeClr>
                          </a:solidFill>
                          <a:miter lim="800000"/>
                          <a:headEnd/>
                          <a:tailEnd/>
                        </a:ln>
                      </wps:spPr>
                      <wps:txbx>
                        <w:txbxContent>
                          <w:p w14:paraId="4FC8BC3F" w14:textId="77777777" w:rsidR="00831E32" w:rsidRPr="005932EE" w:rsidRDefault="0049656B">
                            <w:pPr>
                              <w:rPr>
                                <w:rFonts w:asciiTheme="minorHAnsi" w:hAnsiTheme="minorHAnsi"/>
                                <w:b/>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Nous recommandons trois indicateurs principaux pour la cible 5 :</w:t>
                            </w:r>
                          </w:p>
                          <w:p w14:paraId="62EAA350" w14:textId="77777777" w:rsidR="00831E32" w:rsidRPr="005932EE" w:rsidRDefault="0049656B">
                            <w:pPr>
                              <w:pStyle w:val="NormalWeb"/>
                              <w:numPr>
                                <w:ilvl w:val="0"/>
                                <w:numId w:val="27"/>
                              </w:numPr>
                              <w:spacing w:before="120" w:beforeAutospacing="0"/>
                              <w:ind w:left="540" w:hanging="450"/>
                              <w:rPr>
                                <w:rFonts w:asciiTheme="minorHAnsi" w:hAnsiTheme="minorHAnsi"/>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Tendances en matière d'</w:t>
                            </w:r>
                            <w:r w:rsidR="000F382E" w:rsidRPr="005932EE">
                              <w:rPr>
                                <w:rFonts w:asciiTheme="minorHAnsi" w:hAnsiTheme="minorHAnsi"/>
                                <w:b/>
                                <w:color w:val="808080" w:themeColor="background1" w:themeShade="80"/>
                                <w:sz w:val="20"/>
                                <w:szCs w:val="20"/>
                                <w:lang w:val="fr-FR"/>
                              </w:rPr>
                              <w:t xml:space="preserve">exploitation et de commerce illégaux : </w:t>
                            </w:r>
                            <w:r w:rsidR="00EF3662" w:rsidRPr="005932EE">
                              <w:rPr>
                                <w:rFonts w:asciiTheme="minorHAnsi" w:hAnsiTheme="minorHAnsi"/>
                                <w:color w:val="808080" w:themeColor="background1" w:themeShade="80"/>
                                <w:sz w:val="20"/>
                                <w:szCs w:val="20"/>
                                <w:lang w:val="fr-FR"/>
                              </w:rPr>
                              <w:t xml:space="preserve">nous recommandons de s'appuyer sur l'indicateur principal proposé 4.0.1, </w:t>
                            </w:r>
                            <w:r w:rsidRPr="005932EE">
                              <w:rPr>
                                <w:rFonts w:asciiTheme="minorHAnsi" w:hAnsiTheme="minorHAnsi"/>
                                <w:color w:val="808080" w:themeColor="background1" w:themeShade="80"/>
                                <w:sz w:val="20"/>
                                <w:szCs w:val="20"/>
                                <w:lang w:val="fr-FR"/>
                              </w:rPr>
                              <w:t xml:space="preserve">qui présente des limites de données bien documentées, pour développer un indicateur composite qui concerne les espèces terrestres et marines protégées à la fois par la législation nationale et par les protections internationales prévues par la CITES et la CMS. </w:t>
                            </w:r>
                          </w:p>
                          <w:p w14:paraId="5E881984" w14:textId="4861EC7F" w:rsidR="00831E32" w:rsidRPr="005932EE" w:rsidRDefault="0049656B">
                            <w:pPr>
                              <w:pStyle w:val="NormalWeb"/>
                              <w:numPr>
                                <w:ilvl w:val="0"/>
                                <w:numId w:val="27"/>
                              </w:numPr>
                              <w:ind w:left="540" w:hanging="450"/>
                              <w:rPr>
                                <w:rFonts w:asciiTheme="minorHAnsi" w:hAnsiTheme="minorHAnsi"/>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 xml:space="preserve">Tendances en matière de durabilité biologique ou écologique de l'exploitation et du commerce </w:t>
                            </w:r>
                            <w:r w:rsidR="005932EE" w:rsidRPr="005932EE">
                              <w:rPr>
                                <w:rFonts w:asciiTheme="minorHAnsi" w:hAnsiTheme="minorHAnsi"/>
                                <w:b/>
                                <w:color w:val="808080" w:themeColor="background1" w:themeShade="80"/>
                                <w:sz w:val="20"/>
                                <w:szCs w:val="20"/>
                                <w:lang w:val="fr-FR"/>
                              </w:rPr>
                              <w:t>lég</w:t>
                            </w:r>
                            <w:r w:rsidR="005932EE">
                              <w:rPr>
                                <w:rFonts w:asciiTheme="minorHAnsi" w:hAnsiTheme="minorHAnsi"/>
                                <w:b/>
                                <w:color w:val="808080" w:themeColor="background1" w:themeShade="80"/>
                                <w:sz w:val="20"/>
                                <w:szCs w:val="20"/>
                                <w:lang w:val="fr-FR"/>
                              </w:rPr>
                              <w:t>al</w:t>
                            </w:r>
                            <w:r w:rsidR="005932EE" w:rsidRPr="005932EE">
                              <w:rPr>
                                <w:rFonts w:asciiTheme="minorHAnsi" w:hAnsiTheme="minorHAnsi"/>
                                <w:b/>
                                <w:color w:val="808080" w:themeColor="background1" w:themeShade="80"/>
                                <w:sz w:val="20"/>
                                <w:szCs w:val="20"/>
                                <w:lang w:val="fr-FR"/>
                              </w:rPr>
                              <w:t xml:space="preserve"> </w:t>
                            </w:r>
                            <w:r w:rsidR="000F382E" w:rsidRPr="005932EE">
                              <w:rPr>
                                <w:rFonts w:asciiTheme="minorHAnsi" w:hAnsiTheme="minorHAnsi"/>
                                <w:b/>
                                <w:color w:val="808080" w:themeColor="background1" w:themeShade="80"/>
                                <w:sz w:val="20"/>
                                <w:szCs w:val="20"/>
                                <w:lang w:val="fr-FR"/>
                              </w:rPr>
                              <w:t xml:space="preserve">: </w:t>
                            </w:r>
                            <w:r w:rsidR="00EF3662" w:rsidRPr="005932EE">
                              <w:rPr>
                                <w:rFonts w:asciiTheme="minorHAnsi" w:hAnsiTheme="minorHAnsi"/>
                                <w:color w:val="808080" w:themeColor="background1" w:themeShade="80"/>
                                <w:sz w:val="20"/>
                                <w:szCs w:val="20"/>
                                <w:lang w:val="fr-FR"/>
                              </w:rPr>
                              <w:t xml:space="preserve">nous recommandons d'utiliser les évaluations de la liste rouge de l'UICN sur l'état de conservation et les tendances pour les espèces qui sont exploitées commercialement, y compris, mais sans s'y limiter, celles qui font l'objet d'un commerce international, ou qui figurent dans les annexes de la CMS ou de la CITES. </w:t>
                            </w:r>
                          </w:p>
                          <w:p w14:paraId="2647B48C" w14:textId="77777777" w:rsidR="00831E32" w:rsidRPr="005932EE" w:rsidRDefault="0049656B">
                            <w:pPr>
                              <w:pStyle w:val="NormalWeb"/>
                              <w:numPr>
                                <w:ilvl w:val="0"/>
                                <w:numId w:val="27"/>
                              </w:numPr>
                              <w:ind w:left="540" w:hanging="450"/>
                              <w:rPr>
                                <w:rFonts w:asciiTheme="minorHAnsi" w:hAnsiTheme="minorHAnsi"/>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 xml:space="preserve">Élimination de l'exploitation et du commerce qui </w:t>
                            </w:r>
                            <w:proofErr w:type="gramStart"/>
                            <w:r w:rsidRPr="005932EE">
                              <w:rPr>
                                <w:rFonts w:asciiTheme="minorHAnsi" w:hAnsiTheme="minorHAnsi"/>
                                <w:b/>
                                <w:color w:val="808080" w:themeColor="background1" w:themeShade="80"/>
                                <w:sz w:val="20"/>
                                <w:szCs w:val="20"/>
                                <w:lang w:val="fr-FR"/>
                              </w:rPr>
                              <w:t>présentent</w:t>
                            </w:r>
                            <w:proofErr w:type="gramEnd"/>
                            <w:r w:rsidRPr="005932EE">
                              <w:rPr>
                                <w:rFonts w:asciiTheme="minorHAnsi" w:hAnsiTheme="minorHAnsi"/>
                                <w:b/>
                                <w:color w:val="808080" w:themeColor="background1" w:themeShade="80"/>
                                <w:sz w:val="20"/>
                                <w:szCs w:val="20"/>
                                <w:lang w:val="fr-FR"/>
                              </w:rPr>
                              <w:t xml:space="preserve"> un risque pour la santé humaine : </w:t>
                            </w:r>
                            <w:r w:rsidR="00EF3662" w:rsidRPr="005932EE">
                              <w:rPr>
                                <w:rFonts w:asciiTheme="minorHAnsi" w:hAnsiTheme="minorHAnsi"/>
                                <w:color w:val="808080" w:themeColor="background1" w:themeShade="80"/>
                                <w:sz w:val="20"/>
                                <w:szCs w:val="20"/>
                                <w:lang w:val="fr-FR"/>
                              </w:rPr>
                              <w:t xml:space="preserve">Nous recommandons aux Parties de faire rapport sur l'adoption d'une législation ou d'une réglementation visant à interdire </w:t>
                            </w:r>
                            <w:r w:rsidR="00075FAA" w:rsidRPr="005932EE">
                              <w:rPr>
                                <w:rFonts w:asciiTheme="minorHAnsi" w:hAnsiTheme="minorHAnsi"/>
                                <w:color w:val="808080" w:themeColor="background1" w:themeShade="80"/>
                                <w:sz w:val="20"/>
                                <w:szCs w:val="20"/>
                                <w:lang w:val="fr-FR"/>
                              </w:rPr>
                              <w:t xml:space="preserve">ou à </w:t>
                            </w:r>
                            <w:r w:rsidR="008F5AF3" w:rsidRPr="005932EE">
                              <w:rPr>
                                <w:rFonts w:asciiTheme="minorHAnsi" w:hAnsiTheme="minorHAnsi"/>
                                <w:color w:val="808080" w:themeColor="background1" w:themeShade="80"/>
                                <w:sz w:val="20"/>
                                <w:szCs w:val="20"/>
                                <w:lang w:val="fr-FR"/>
                              </w:rPr>
                              <w:t xml:space="preserve">restreindre </w:t>
                            </w:r>
                            <w:r w:rsidR="00075FAA" w:rsidRPr="005932EE">
                              <w:rPr>
                                <w:rFonts w:asciiTheme="minorHAnsi" w:hAnsiTheme="minorHAnsi"/>
                                <w:color w:val="808080" w:themeColor="background1" w:themeShade="80"/>
                                <w:sz w:val="20"/>
                                <w:szCs w:val="20"/>
                                <w:lang w:val="fr-FR"/>
                              </w:rPr>
                              <w:t xml:space="preserve">fortement le </w:t>
                            </w:r>
                            <w:r w:rsidR="00EF3662" w:rsidRPr="005932EE">
                              <w:rPr>
                                <w:rFonts w:asciiTheme="minorHAnsi" w:hAnsiTheme="minorHAnsi"/>
                                <w:color w:val="808080" w:themeColor="background1" w:themeShade="80"/>
                                <w:sz w:val="20"/>
                                <w:szCs w:val="20"/>
                                <w:lang w:val="fr-FR"/>
                              </w:rPr>
                              <w:t xml:space="preserve">commerce et les marchés nationaux et internationaux de certains taxons, notamment les oiseaux et les mammifères, qui présentent des </w:t>
                            </w:r>
                            <w:r w:rsidR="00075FAA" w:rsidRPr="005932EE">
                              <w:rPr>
                                <w:rFonts w:asciiTheme="minorHAnsi" w:hAnsiTheme="minorHAnsi"/>
                                <w:color w:val="808080" w:themeColor="background1" w:themeShade="80"/>
                                <w:sz w:val="20"/>
                                <w:szCs w:val="20"/>
                                <w:lang w:val="fr-FR"/>
                              </w:rPr>
                              <w:t xml:space="preserve">risques connus </w:t>
                            </w:r>
                            <w:r w:rsidR="00EF3662" w:rsidRPr="005932EE">
                              <w:rPr>
                                <w:rFonts w:asciiTheme="minorHAnsi" w:hAnsiTheme="minorHAnsi"/>
                                <w:color w:val="808080" w:themeColor="background1" w:themeShade="80"/>
                                <w:sz w:val="20"/>
                                <w:szCs w:val="20"/>
                                <w:lang w:val="fr-FR"/>
                              </w:rPr>
                              <w:t>de propagation d'agents pathogènes.</w:t>
                            </w:r>
                          </w:p>
                          <w:p w14:paraId="27E61F4D" w14:textId="77777777" w:rsidR="00EF3662" w:rsidRPr="005932EE" w:rsidRDefault="00EF3662" w:rsidP="00EA6807">
                            <w:pPr>
                              <w:ind w:left="540" w:hanging="450"/>
                              <w:rPr>
                                <w:rFonts w:asciiTheme="minorHAnsi" w:hAnsiTheme="minorHAnsi"/>
                                <w:b/>
                                <w:color w:val="808080" w:themeColor="background1" w:themeShade="80"/>
                                <w:sz w:val="20"/>
                                <w:szCs w:val="20"/>
                                <w:lang w:val="fr-FR"/>
                              </w:rPr>
                            </w:pPr>
                          </w:p>
                          <w:p w14:paraId="424B888A" w14:textId="77777777" w:rsidR="00EF3662" w:rsidRPr="005932EE" w:rsidRDefault="00EF3662" w:rsidP="00EA6807">
                            <w:pPr>
                              <w:ind w:left="540" w:hanging="450"/>
                              <w:rPr>
                                <w:rFonts w:asciiTheme="minorHAnsi" w:hAnsiTheme="minorHAnsi"/>
                                <w:b/>
                                <w:color w:val="808080" w:themeColor="background1" w:themeShade="80"/>
                                <w:sz w:val="20"/>
                                <w:szCs w:val="20"/>
                                <w:lang w:val="fr-FR"/>
                              </w:rPr>
                            </w:pPr>
                          </w:p>
                          <w:p w14:paraId="66C1FF7B" w14:textId="77777777" w:rsidR="00EF3662" w:rsidRPr="005932EE" w:rsidRDefault="00EF3662" w:rsidP="0040526E">
                            <w:pPr>
                              <w:rPr>
                                <w:rFonts w:asciiTheme="minorHAnsi" w:hAnsiTheme="minorHAnsi"/>
                                <w:b/>
                                <w:color w:val="808080" w:themeColor="background1" w:themeShade="80"/>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0990C" id="_x0000_s1028" type="#_x0000_t202" style="position:absolute;left:0;text-align:left;margin-left:36.4pt;margin-top:123.15pt;width:6in;height:2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" fillcolor="#f2f2f2 [3052]" strokecolor="#95b3d7 [1940]">
                <v:path arrowok="t"/>
                <v:textbox>
                  <w:txbxContent>
                    <w:p w14:paraId="4FC8BC3F" w14:textId="77777777" w:rsidR="00831E32" w:rsidRPr="005932EE" w:rsidRDefault="0049656B">
                      <w:pPr>
                        <w:rPr>
                          <w:rFonts w:asciiTheme="minorHAnsi" w:hAnsiTheme="minorHAnsi"/>
                          <w:b/>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Nous recommandons trois indicateurs principaux pour la cible 5 :</w:t>
                      </w:r>
                    </w:p>
                    <w:p w14:paraId="62EAA350" w14:textId="77777777" w:rsidR="00831E32" w:rsidRPr="005932EE" w:rsidRDefault="0049656B">
                      <w:pPr>
                        <w:pStyle w:val="NormalWeb"/>
                        <w:numPr>
                          <w:ilvl w:val="0"/>
                          <w:numId w:val="27"/>
                        </w:numPr>
                        <w:spacing w:before="120" w:beforeAutospacing="0"/>
                        <w:ind w:left="540" w:hanging="450"/>
                        <w:rPr>
                          <w:rFonts w:asciiTheme="minorHAnsi" w:hAnsiTheme="minorHAnsi"/>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Tendances en matière d'</w:t>
                      </w:r>
                      <w:r w:rsidR="000F382E" w:rsidRPr="005932EE">
                        <w:rPr>
                          <w:rFonts w:asciiTheme="minorHAnsi" w:hAnsiTheme="minorHAnsi"/>
                          <w:b/>
                          <w:color w:val="808080" w:themeColor="background1" w:themeShade="80"/>
                          <w:sz w:val="20"/>
                          <w:szCs w:val="20"/>
                          <w:lang w:val="fr-FR"/>
                        </w:rPr>
                        <w:t xml:space="preserve">exploitation et de commerce illégaux : </w:t>
                      </w:r>
                      <w:r w:rsidR="00EF3662" w:rsidRPr="005932EE">
                        <w:rPr>
                          <w:rFonts w:asciiTheme="minorHAnsi" w:hAnsiTheme="minorHAnsi"/>
                          <w:color w:val="808080" w:themeColor="background1" w:themeShade="80"/>
                          <w:sz w:val="20"/>
                          <w:szCs w:val="20"/>
                          <w:lang w:val="fr-FR"/>
                        </w:rPr>
                        <w:t xml:space="preserve">nous recommandons de s'appuyer sur l'indicateur principal proposé 4.0.1, </w:t>
                      </w:r>
                      <w:r w:rsidRPr="005932EE">
                        <w:rPr>
                          <w:rFonts w:asciiTheme="minorHAnsi" w:hAnsiTheme="minorHAnsi"/>
                          <w:color w:val="808080" w:themeColor="background1" w:themeShade="80"/>
                          <w:sz w:val="20"/>
                          <w:szCs w:val="20"/>
                          <w:lang w:val="fr-FR"/>
                        </w:rPr>
                        <w:t xml:space="preserve">qui présente des limites de données bien documentées, pour développer un indicateur composite qui concerne les espèces terrestres et marines protégées à la fois par la législation nationale et par les protections internationales prévues par la CITES et la CMS. </w:t>
                      </w:r>
                    </w:p>
                    <w:p w14:paraId="5E881984" w14:textId="4861EC7F" w:rsidR="00831E32" w:rsidRPr="005932EE" w:rsidRDefault="0049656B">
                      <w:pPr>
                        <w:pStyle w:val="NormalWeb"/>
                        <w:numPr>
                          <w:ilvl w:val="0"/>
                          <w:numId w:val="27"/>
                        </w:numPr>
                        <w:ind w:left="540" w:hanging="450"/>
                        <w:rPr>
                          <w:rFonts w:asciiTheme="minorHAnsi" w:hAnsiTheme="minorHAnsi"/>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 xml:space="preserve">Tendances en matière de durabilité biologique ou écologique de l'exploitation et du commerce </w:t>
                      </w:r>
                      <w:r w:rsidR="005932EE" w:rsidRPr="005932EE">
                        <w:rPr>
                          <w:rFonts w:asciiTheme="minorHAnsi" w:hAnsiTheme="minorHAnsi"/>
                          <w:b/>
                          <w:color w:val="808080" w:themeColor="background1" w:themeShade="80"/>
                          <w:sz w:val="20"/>
                          <w:szCs w:val="20"/>
                          <w:lang w:val="fr-FR"/>
                        </w:rPr>
                        <w:t>lég</w:t>
                      </w:r>
                      <w:r w:rsidR="005932EE">
                        <w:rPr>
                          <w:rFonts w:asciiTheme="minorHAnsi" w:hAnsiTheme="minorHAnsi"/>
                          <w:b/>
                          <w:color w:val="808080" w:themeColor="background1" w:themeShade="80"/>
                          <w:sz w:val="20"/>
                          <w:szCs w:val="20"/>
                          <w:lang w:val="fr-FR"/>
                        </w:rPr>
                        <w:t>al</w:t>
                      </w:r>
                      <w:r w:rsidR="005932EE" w:rsidRPr="005932EE">
                        <w:rPr>
                          <w:rFonts w:asciiTheme="minorHAnsi" w:hAnsiTheme="minorHAnsi"/>
                          <w:b/>
                          <w:color w:val="808080" w:themeColor="background1" w:themeShade="80"/>
                          <w:sz w:val="20"/>
                          <w:szCs w:val="20"/>
                          <w:lang w:val="fr-FR"/>
                        </w:rPr>
                        <w:t xml:space="preserve"> </w:t>
                      </w:r>
                      <w:r w:rsidR="000F382E" w:rsidRPr="005932EE">
                        <w:rPr>
                          <w:rFonts w:asciiTheme="minorHAnsi" w:hAnsiTheme="minorHAnsi"/>
                          <w:b/>
                          <w:color w:val="808080" w:themeColor="background1" w:themeShade="80"/>
                          <w:sz w:val="20"/>
                          <w:szCs w:val="20"/>
                          <w:lang w:val="fr-FR"/>
                        </w:rPr>
                        <w:t xml:space="preserve">: </w:t>
                      </w:r>
                      <w:r w:rsidR="00EF3662" w:rsidRPr="005932EE">
                        <w:rPr>
                          <w:rFonts w:asciiTheme="minorHAnsi" w:hAnsiTheme="minorHAnsi"/>
                          <w:color w:val="808080" w:themeColor="background1" w:themeShade="80"/>
                          <w:sz w:val="20"/>
                          <w:szCs w:val="20"/>
                          <w:lang w:val="fr-FR"/>
                        </w:rPr>
                        <w:t xml:space="preserve">nous recommandons d'utiliser les évaluations de la liste rouge de l'UICN sur l'état de conservation et les tendances pour les espèces qui sont exploitées commercialement, y compris, mais sans s'y limiter, celles qui font l'objet d'un commerce international, ou qui figurent dans les annexes de la CMS ou de la CITES. </w:t>
                      </w:r>
                    </w:p>
                    <w:p w14:paraId="2647B48C" w14:textId="77777777" w:rsidR="00831E32" w:rsidRPr="005932EE" w:rsidRDefault="0049656B">
                      <w:pPr>
                        <w:pStyle w:val="NormalWeb"/>
                        <w:numPr>
                          <w:ilvl w:val="0"/>
                          <w:numId w:val="27"/>
                        </w:numPr>
                        <w:ind w:left="540" w:hanging="450"/>
                        <w:rPr>
                          <w:rFonts w:asciiTheme="minorHAnsi" w:hAnsiTheme="minorHAnsi"/>
                          <w:color w:val="808080" w:themeColor="background1" w:themeShade="80"/>
                          <w:sz w:val="20"/>
                          <w:szCs w:val="20"/>
                          <w:lang w:val="fr-FR"/>
                        </w:rPr>
                      </w:pPr>
                      <w:r w:rsidRPr="005932EE">
                        <w:rPr>
                          <w:rFonts w:asciiTheme="minorHAnsi" w:hAnsiTheme="minorHAnsi"/>
                          <w:b/>
                          <w:color w:val="808080" w:themeColor="background1" w:themeShade="80"/>
                          <w:sz w:val="20"/>
                          <w:szCs w:val="20"/>
                          <w:lang w:val="fr-FR"/>
                        </w:rPr>
                        <w:t xml:space="preserve">Élimination de l'exploitation et du commerce qui </w:t>
                      </w:r>
                      <w:proofErr w:type="gramStart"/>
                      <w:r w:rsidRPr="005932EE">
                        <w:rPr>
                          <w:rFonts w:asciiTheme="minorHAnsi" w:hAnsiTheme="minorHAnsi"/>
                          <w:b/>
                          <w:color w:val="808080" w:themeColor="background1" w:themeShade="80"/>
                          <w:sz w:val="20"/>
                          <w:szCs w:val="20"/>
                          <w:lang w:val="fr-FR"/>
                        </w:rPr>
                        <w:t>présentent</w:t>
                      </w:r>
                      <w:proofErr w:type="gramEnd"/>
                      <w:r w:rsidRPr="005932EE">
                        <w:rPr>
                          <w:rFonts w:asciiTheme="minorHAnsi" w:hAnsiTheme="minorHAnsi"/>
                          <w:b/>
                          <w:color w:val="808080" w:themeColor="background1" w:themeShade="80"/>
                          <w:sz w:val="20"/>
                          <w:szCs w:val="20"/>
                          <w:lang w:val="fr-FR"/>
                        </w:rPr>
                        <w:t xml:space="preserve"> un risque pour la santé humaine : </w:t>
                      </w:r>
                      <w:r w:rsidR="00EF3662" w:rsidRPr="005932EE">
                        <w:rPr>
                          <w:rFonts w:asciiTheme="minorHAnsi" w:hAnsiTheme="minorHAnsi"/>
                          <w:color w:val="808080" w:themeColor="background1" w:themeShade="80"/>
                          <w:sz w:val="20"/>
                          <w:szCs w:val="20"/>
                          <w:lang w:val="fr-FR"/>
                        </w:rPr>
                        <w:t xml:space="preserve">Nous recommandons aux Parties de faire rapport sur l'adoption d'une législation ou d'une réglementation visant à interdire </w:t>
                      </w:r>
                      <w:r w:rsidR="00075FAA" w:rsidRPr="005932EE">
                        <w:rPr>
                          <w:rFonts w:asciiTheme="minorHAnsi" w:hAnsiTheme="minorHAnsi"/>
                          <w:color w:val="808080" w:themeColor="background1" w:themeShade="80"/>
                          <w:sz w:val="20"/>
                          <w:szCs w:val="20"/>
                          <w:lang w:val="fr-FR"/>
                        </w:rPr>
                        <w:t xml:space="preserve">ou à </w:t>
                      </w:r>
                      <w:r w:rsidR="008F5AF3" w:rsidRPr="005932EE">
                        <w:rPr>
                          <w:rFonts w:asciiTheme="minorHAnsi" w:hAnsiTheme="minorHAnsi"/>
                          <w:color w:val="808080" w:themeColor="background1" w:themeShade="80"/>
                          <w:sz w:val="20"/>
                          <w:szCs w:val="20"/>
                          <w:lang w:val="fr-FR"/>
                        </w:rPr>
                        <w:t xml:space="preserve">restreindre </w:t>
                      </w:r>
                      <w:r w:rsidR="00075FAA" w:rsidRPr="005932EE">
                        <w:rPr>
                          <w:rFonts w:asciiTheme="minorHAnsi" w:hAnsiTheme="minorHAnsi"/>
                          <w:color w:val="808080" w:themeColor="background1" w:themeShade="80"/>
                          <w:sz w:val="20"/>
                          <w:szCs w:val="20"/>
                          <w:lang w:val="fr-FR"/>
                        </w:rPr>
                        <w:t xml:space="preserve">fortement le </w:t>
                      </w:r>
                      <w:r w:rsidR="00EF3662" w:rsidRPr="005932EE">
                        <w:rPr>
                          <w:rFonts w:asciiTheme="minorHAnsi" w:hAnsiTheme="minorHAnsi"/>
                          <w:color w:val="808080" w:themeColor="background1" w:themeShade="80"/>
                          <w:sz w:val="20"/>
                          <w:szCs w:val="20"/>
                          <w:lang w:val="fr-FR"/>
                        </w:rPr>
                        <w:t xml:space="preserve">commerce et les marchés nationaux et internationaux de certains taxons, notamment les oiseaux et les mammifères, qui présentent des </w:t>
                      </w:r>
                      <w:r w:rsidR="00075FAA" w:rsidRPr="005932EE">
                        <w:rPr>
                          <w:rFonts w:asciiTheme="minorHAnsi" w:hAnsiTheme="minorHAnsi"/>
                          <w:color w:val="808080" w:themeColor="background1" w:themeShade="80"/>
                          <w:sz w:val="20"/>
                          <w:szCs w:val="20"/>
                          <w:lang w:val="fr-FR"/>
                        </w:rPr>
                        <w:t xml:space="preserve">risques connus </w:t>
                      </w:r>
                      <w:r w:rsidR="00EF3662" w:rsidRPr="005932EE">
                        <w:rPr>
                          <w:rFonts w:asciiTheme="minorHAnsi" w:hAnsiTheme="minorHAnsi"/>
                          <w:color w:val="808080" w:themeColor="background1" w:themeShade="80"/>
                          <w:sz w:val="20"/>
                          <w:szCs w:val="20"/>
                          <w:lang w:val="fr-FR"/>
                        </w:rPr>
                        <w:t>de propagation d'agents pathogènes.</w:t>
                      </w:r>
                    </w:p>
                    <w:p w14:paraId="27E61F4D" w14:textId="77777777" w:rsidR="00EF3662" w:rsidRPr="005932EE" w:rsidRDefault="00EF3662" w:rsidP="00EA6807">
                      <w:pPr>
                        <w:ind w:left="540" w:hanging="450"/>
                        <w:rPr>
                          <w:rFonts w:asciiTheme="minorHAnsi" w:hAnsiTheme="minorHAnsi"/>
                          <w:b/>
                          <w:color w:val="808080" w:themeColor="background1" w:themeShade="80"/>
                          <w:sz w:val="20"/>
                          <w:szCs w:val="20"/>
                          <w:lang w:val="fr-FR"/>
                        </w:rPr>
                      </w:pPr>
                    </w:p>
                    <w:p w14:paraId="424B888A" w14:textId="77777777" w:rsidR="00EF3662" w:rsidRPr="005932EE" w:rsidRDefault="00EF3662" w:rsidP="00EA6807">
                      <w:pPr>
                        <w:ind w:left="540" w:hanging="450"/>
                        <w:rPr>
                          <w:rFonts w:asciiTheme="minorHAnsi" w:hAnsiTheme="minorHAnsi"/>
                          <w:b/>
                          <w:color w:val="808080" w:themeColor="background1" w:themeShade="80"/>
                          <w:sz w:val="20"/>
                          <w:szCs w:val="20"/>
                          <w:lang w:val="fr-FR"/>
                        </w:rPr>
                      </w:pPr>
                    </w:p>
                    <w:p w14:paraId="66C1FF7B" w14:textId="77777777" w:rsidR="00EF3662" w:rsidRPr="005932EE" w:rsidRDefault="00EF3662" w:rsidP="0040526E">
                      <w:pPr>
                        <w:rPr>
                          <w:rFonts w:asciiTheme="minorHAnsi" w:hAnsiTheme="minorHAnsi"/>
                          <w:b/>
                          <w:color w:val="808080" w:themeColor="background1" w:themeShade="80"/>
                          <w:sz w:val="20"/>
                          <w:szCs w:val="20"/>
                          <w:lang w:val="fr-FR"/>
                        </w:rPr>
                      </w:pPr>
                    </w:p>
                  </w:txbxContent>
                </v:textbox>
                <w10:wrap type="topAndBottom"/>
              </v:shape>
            </w:pict>
          </mc:Fallback>
        </mc:AlternateContent>
      </w:r>
      <w:r w:rsidR="006C5E2D" w:rsidRPr="00C637EB">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006C5E2D" w:rsidRPr="00C637EB">
        <w:rPr>
          <w:rFonts w:ascii="Cambria" w:eastAsia="Cambria" w:hAnsi="Cambria" w:cs="Cambria"/>
          <w:lang w:val="fr-FR"/>
        </w:rPr>
        <w:t xml:space="preserve">, </w:t>
      </w:r>
      <w:r w:rsidR="005932EE">
        <w:rPr>
          <w:rFonts w:ascii="Cambria" w:eastAsia="Cambria" w:hAnsi="Cambria" w:cs="Cambria"/>
          <w:lang w:val="fr-FR"/>
        </w:rPr>
        <w:t xml:space="preserve">la </w:t>
      </w:r>
      <w:r w:rsidR="006C5E2D" w:rsidRPr="00C637EB">
        <w:rPr>
          <w:rFonts w:ascii="Cambria" w:eastAsia="Cambria" w:hAnsi="Cambria" w:cs="Cambria"/>
          <w:lang w:val="fr-FR"/>
        </w:rPr>
        <w:t xml:space="preserve">WCS </w:t>
      </w:r>
      <w:r w:rsidR="00152C6F" w:rsidRPr="00C637EB">
        <w:rPr>
          <w:rFonts w:ascii="Cambria" w:eastAsia="Cambria" w:hAnsi="Cambria" w:cs="Cambria"/>
          <w:lang w:val="fr-FR"/>
        </w:rPr>
        <w:t xml:space="preserve">propose ce qui suit </w:t>
      </w:r>
      <w:r w:rsidR="006C5E2D" w:rsidRPr="00C637EB">
        <w:rPr>
          <w:rFonts w:ascii="Cambria" w:eastAsia="Cambria" w:hAnsi="Cambria" w:cs="Cambria"/>
          <w:lang w:val="fr-FR"/>
        </w:rPr>
        <w:t xml:space="preserve">pour la cible 5 </w:t>
      </w:r>
      <w:r w:rsidR="00A951F9" w:rsidRPr="00C637EB">
        <w:rPr>
          <w:rFonts w:ascii="Cambria" w:eastAsia="Cambria" w:hAnsi="Cambria" w:cs="Cambria"/>
          <w:lang w:val="fr-FR"/>
        </w:rPr>
        <w:t>:</w:t>
      </w:r>
    </w:p>
    <w:tbl>
      <w:tblPr>
        <w:tblStyle w:val="TableGrid"/>
        <w:tblW w:w="0" w:type="auto"/>
        <w:tblInd w:w="720" w:type="dxa"/>
        <w:tblLook w:val="04A0" w:firstRow="1" w:lastRow="0" w:firstColumn="1" w:lastColumn="0" w:noHBand="0" w:noVBand="1"/>
      </w:tblPr>
      <w:tblGrid>
        <w:gridCol w:w="8630"/>
      </w:tblGrid>
      <w:tr w:rsidR="00360634" w:rsidRPr="005932EE" w14:paraId="5B8E01BB" w14:textId="77777777" w:rsidTr="000C1E73">
        <w:tc>
          <w:tcPr>
            <w:tcW w:w="8630" w:type="dxa"/>
            <w:shd w:val="clear" w:color="auto" w:fill="C6D9F1" w:themeFill="text2" w:themeFillTint="33"/>
          </w:tcPr>
          <w:p w14:paraId="1899B3A8" w14:textId="59629E91" w:rsidR="00831E32" w:rsidRPr="005932EE" w:rsidRDefault="0049656B">
            <w:pPr>
              <w:widowControl w:val="0"/>
              <w:spacing w:before="240" w:after="240"/>
              <w:rPr>
                <w:rFonts w:ascii="Cambria" w:eastAsia="Cambria" w:hAnsi="Cambria" w:cs="Cambria"/>
                <w:i/>
                <w:color w:val="365F91" w:themeColor="accent1" w:themeShade="BF"/>
                <w:sz w:val="22"/>
                <w:szCs w:val="20"/>
                <w:lang w:val="fr-FR"/>
              </w:rPr>
            </w:pPr>
            <w:r w:rsidRPr="005932EE">
              <w:rPr>
                <w:rFonts w:ascii="Cambria" w:eastAsia="Cambria" w:hAnsi="Cambria" w:cs="Cambria"/>
                <w:b/>
                <w:i/>
                <w:color w:val="365F91" w:themeColor="accent1" w:themeShade="BF"/>
                <w:szCs w:val="20"/>
                <w:lang w:val="fr-FR"/>
              </w:rPr>
              <w:t xml:space="preserve">Cible 5: </w:t>
            </w:r>
            <w:r w:rsidRPr="005932EE">
              <w:rPr>
                <w:rFonts w:ascii="Cambria" w:eastAsia="Cambria" w:hAnsi="Cambria" w:cs="Cambria"/>
                <w:i/>
                <w:color w:val="365F91" w:themeColor="accent1" w:themeShade="BF"/>
                <w:szCs w:val="20"/>
                <w:lang w:val="fr-FR"/>
              </w:rPr>
              <w:t>veiller à ce que l'exploitation, le commerce et l'utilisation des espèces sauvages soient légaux, durables, efficacement réglementés et appliqués, et ne présentent aucun risque de propagation d'agents pathogènes aux êtres humains, aux animaux sauvages ou à d'autres animaux.</w:t>
            </w:r>
          </w:p>
        </w:tc>
      </w:tr>
    </w:tbl>
    <w:p w14:paraId="71E54AA2" w14:textId="39D1E756" w:rsidR="004F5A7B" w:rsidRPr="005932EE" w:rsidRDefault="004F5A7B" w:rsidP="001A2B31">
      <w:pPr>
        <w:widowControl w:val="0"/>
        <w:spacing w:line="240" w:lineRule="auto"/>
        <w:rPr>
          <w:rFonts w:ascii="Cambria" w:eastAsia="Cambria" w:hAnsi="Cambria" w:cs="Cambria"/>
          <w:i/>
          <w:color w:val="A6A6A6" w:themeColor="background1" w:themeShade="A6"/>
          <w:lang w:val="fr-FR"/>
        </w:rPr>
      </w:pPr>
    </w:p>
    <w:p w14:paraId="046D11AE" w14:textId="496240F4" w:rsidR="00831E32" w:rsidRPr="005932EE" w:rsidRDefault="00A21BA3">
      <w:pPr>
        <w:widowControl w:val="0"/>
        <w:numPr>
          <w:ilvl w:val="0"/>
          <w:numId w:val="3"/>
        </w:numPr>
        <w:spacing w:after="200" w:line="240" w:lineRule="auto"/>
        <w:rPr>
          <w:rFonts w:ascii="Cambria" w:eastAsia="Cambria" w:hAnsi="Cambria" w:cs="Cambria"/>
          <w:b/>
          <w:lang w:val="fr-FR"/>
        </w:rPr>
      </w:pPr>
      <w:proofErr w:type="spellStart"/>
      <w:r w:rsidRPr="005932EE">
        <w:rPr>
          <w:rFonts w:ascii="Cambria" w:eastAsia="Cambria" w:hAnsi="Cambria" w:cs="Cambria"/>
          <w:b/>
          <w:lang w:val="fr-FR"/>
        </w:rPr>
        <w:t>Cilble</w:t>
      </w:r>
      <w:proofErr w:type="spellEnd"/>
      <w:r w:rsidR="0049656B" w:rsidRPr="005932EE">
        <w:rPr>
          <w:rFonts w:ascii="Cambria" w:eastAsia="Cambria" w:hAnsi="Cambria" w:cs="Cambria"/>
          <w:b/>
          <w:lang w:val="fr-FR"/>
        </w:rPr>
        <w:t xml:space="preserve"> 7, sur la pollution</w:t>
      </w:r>
    </w:p>
    <w:p w14:paraId="674BF82E" w14:textId="77777777" w:rsidR="00831E32" w:rsidRPr="005932EE" w:rsidRDefault="0049656B">
      <w:pPr>
        <w:widowControl w:val="0"/>
        <w:spacing w:after="200" w:line="240" w:lineRule="auto"/>
        <w:ind w:left="720"/>
        <w:rPr>
          <w:rFonts w:ascii="Cambria" w:eastAsia="Cambria" w:hAnsi="Cambria" w:cs="Cambria"/>
          <w:lang w:val="fr-FR"/>
        </w:rPr>
      </w:pPr>
      <w:r w:rsidRPr="005932EE">
        <w:rPr>
          <w:rFonts w:ascii="Cambria" w:eastAsia="Cambria" w:hAnsi="Cambria" w:cs="Cambria"/>
          <w:lang w:val="fr-FR"/>
        </w:rPr>
        <w:t xml:space="preserve">La WCS se félicite de la cible 7, qui traite de la pollution de toutes origines qui affecte la biodiversité, la fonction des écosystèmes et la santé humaine. </w:t>
      </w:r>
    </w:p>
    <w:p w14:paraId="687CF0D9" w14:textId="55FAB94D" w:rsidR="00831E32" w:rsidRPr="005932EE" w:rsidRDefault="005932EE">
      <w:pPr>
        <w:widowControl w:val="0"/>
        <w:spacing w:after="200" w:line="240" w:lineRule="auto"/>
        <w:ind w:left="720"/>
        <w:rPr>
          <w:rFonts w:ascii="Cambria" w:eastAsia="Cambria" w:hAnsi="Cambria" w:cs="Cambria"/>
          <w:lang w:val="fr-FR"/>
        </w:rPr>
      </w:pPr>
      <w:r>
        <w:rPr>
          <w:rFonts w:ascii="Cambria" w:eastAsia="Cambria" w:hAnsi="Cambria" w:cs="Cambria"/>
          <w:lang w:val="fr-FR"/>
        </w:rPr>
        <w:t xml:space="preserve">La </w:t>
      </w:r>
      <w:r w:rsidR="0049656B" w:rsidRPr="005932EE">
        <w:rPr>
          <w:rFonts w:ascii="Cambria" w:eastAsia="Cambria" w:hAnsi="Cambria" w:cs="Cambria"/>
          <w:lang w:val="fr-FR"/>
        </w:rPr>
        <w:t xml:space="preserve">WCS reconnaît que l'accent a été mis historiquement sur les problèmes d'excès de nutriments, de pesticides et de plastique, mais nous encourageons </w:t>
      </w:r>
      <w:r w:rsidR="00D6530D" w:rsidRPr="005932EE">
        <w:rPr>
          <w:rFonts w:ascii="Cambria" w:eastAsia="Cambria" w:hAnsi="Cambria" w:cs="Cambria"/>
          <w:lang w:val="fr-FR"/>
        </w:rPr>
        <w:t xml:space="preserve">vivement </w:t>
      </w:r>
      <w:r w:rsidR="0049656B" w:rsidRPr="005932EE">
        <w:rPr>
          <w:rFonts w:ascii="Cambria" w:eastAsia="Cambria" w:hAnsi="Cambria" w:cs="Cambria"/>
          <w:lang w:val="fr-FR"/>
        </w:rPr>
        <w:t xml:space="preserve">une référence à la nécessité d'une action plus ambitieuse sur la pollution lumineuse et sonore, en particulier le bruit anthropique sous-marin. </w:t>
      </w:r>
      <w:r w:rsidR="002D59EB" w:rsidRPr="005932EE">
        <w:rPr>
          <w:rFonts w:ascii="Cambria" w:eastAsia="Cambria" w:hAnsi="Cambria" w:cs="Cambria"/>
          <w:lang w:val="fr-FR"/>
        </w:rPr>
        <w:t xml:space="preserve">Cette forme de pollution a fait l'objet de discussions lors de </w:t>
      </w:r>
      <w:r w:rsidR="00075FAA" w:rsidRPr="005932EE">
        <w:rPr>
          <w:rFonts w:ascii="Cambria" w:eastAsia="Cambria" w:hAnsi="Cambria" w:cs="Cambria"/>
          <w:lang w:val="fr-FR"/>
        </w:rPr>
        <w:t xml:space="preserve">plusieurs </w:t>
      </w:r>
      <w:r w:rsidR="002D59EB" w:rsidRPr="005932EE">
        <w:rPr>
          <w:rFonts w:ascii="Cambria" w:eastAsia="Cambria" w:hAnsi="Cambria" w:cs="Cambria"/>
          <w:lang w:val="fr-FR"/>
        </w:rPr>
        <w:t xml:space="preserve">grandes réunions intergouvernementales. </w:t>
      </w:r>
    </w:p>
    <w:p w14:paraId="1C30A381" w14:textId="66E373B4" w:rsidR="00831E32" w:rsidRPr="005932EE" w:rsidRDefault="0049656B">
      <w:pPr>
        <w:widowControl w:val="0"/>
        <w:spacing w:after="200" w:line="240" w:lineRule="auto"/>
        <w:ind w:left="720"/>
        <w:rPr>
          <w:rFonts w:ascii="Cambria" w:eastAsia="Cambria" w:hAnsi="Cambria" w:cs="Cambria"/>
          <w:lang w:val="fr-FR"/>
        </w:rPr>
      </w:pPr>
      <w:r w:rsidRPr="005932EE">
        <w:rPr>
          <w:rFonts w:ascii="Cambria" w:eastAsia="Cambria" w:hAnsi="Cambria" w:cs="Cambria"/>
          <w:lang w:val="fr-FR"/>
        </w:rPr>
        <w:t>Nous avons proposé un amendement qui permettrait d'équilibrer l'orientation de cet</w:t>
      </w:r>
      <w:r w:rsidR="004C5D5C" w:rsidRPr="005932EE">
        <w:rPr>
          <w:rFonts w:ascii="Cambria" w:eastAsia="Cambria" w:hAnsi="Cambria" w:cs="Cambria"/>
          <w:lang w:val="fr-FR"/>
        </w:rPr>
        <w:t>te cible</w:t>
      </w:r>
      <w:r w:rsidRPr="005932EE">
        <w:rPr>
          <w:rFonts w:ascii="Cambria" w:eastAsia="Cambria" w:hAnsi="Cambria" w:cs="Cambria"/>
          <w:lang w:val="fr-FR"/>
        </w:rPr>
        <w:t xml:space="preserve"> sur un plus large éventail de polluants et d'éviter les chiffres qui pourraient manquer de base scientifique et donc entraver les négociations. En fin de compte, tous les polluants devraient être réduits à des niveaux qui ne nuisent pas à la biodiversité et à la santé humaine. </w:t>
      </w:r>
    </w:p>
    <w:p w14:paraId="10FD4A35" w14:textId="3E19CF28" w:rsidR="00831E32" w:rsidRPr="005932EE" w:rsidRDefault="0049656B">
      <w:pPr>
        <w:widowControl w:val="0"/>
        <w:spacing w:after="200" w:line="240" w:lineRule="auto"/>
        <w:ind w:left="720"/>
        <w:rPr>
          <w:rFonts w:ascii="Cambria" w:eastAsia="Cambria" w:hAnsi="Cambria" w:cs="Cambria"/>
          <w:lang w:val="fr-FR"/>
        </w:rPr>
      </w:pPr>
      <w:r w:rsidRPr="005932EE">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5932EE">
        <w:rPr>
          <w:rFonts w:ascii="Cambria" w:eastAsia="Cambria" w:hAnsi="Cambria" w:cs="Cambria"/>
          <w:lang w:val="fr-FR"/>
        </w:rPr>
        <w:t xml:space="preserve">, </w:t>
      </w:r>
      <w:r w:rsidR="005932EE">
        <w:rPr>
          <w:rFonts w:ascii="Cambria" w:eastAsia="Cambria" w:hAnsi="Cambria" w:cs="Cambria"/>
          <w:lang w:val="fr-FR"/>
        </w:rPr>
        <w:t xml:space="preserve">la </w:t>
      </w:r>
      <w:r w:rsidRPr="005932EE">
        <w:rPr>
          <w:rFonts w:ascii="Cambria" w:eastAsia="Cambria" w:hAnsi="Cambria" w:cs="Cambria"/>
          <w:lang w:val="fr-FR"/>
        </w:rPr>
        <w:t xml:space="preserve">WCS </w:t>
      </w:r>
      <w:r w:rsidR="00075FAA" w:rsidRPr="005932EE">
        <w:rPr>
          <w:rFonts w:ascii="Cambria" w:eastAsia="Cambria" w:hAnsi="Cambria" w:cs="Cambria"/>
          <w:lang w:val="fr-FR"/>
        </w:rPr>
        <w:t xml:space="preserve">propose ce qui suit </w:t>
      </w:r>
      <w:r w:rsidRPr="005932EE">
        <w:rPr>
          <w:rFonts w:ascii="Cambria" w:eastAsia="Cambria" w:hAnsi="Cambria" w:cs="Cambria"/>
          <w:lang w:val="fr-FR"/>
        </w:rPr>
        <w:t xml:space="preserve">pour la cible </w:t>
      </w:r>
      <w:r w:rsidR="008B59D9" w:rsidRPr="005932EE">
        <w:rPr>
          <w:rFonts w:ascii="Cambria" w:eastAsia="Cambria" w:hAnsi="Cambria" w:cs="Cambria"/>
          <w:lang w:val="fr-FR"/>
        </w:rPr>
        <w:t xml:space="preserve">7 </w:t>
      </w:r>
      <w:r w:rsidR="00A951F9" w:rsidRPr="005932EE">
        <w:rPr>
          <w:rFonts w:ascii="Cambria" w:eastAsia="Cambria" w:hAnsi="Cambria" w:cs="Cambria"/>
          <w:lang w:val="fr-FR"/>
        </w:rPr>
        <w:t>:</w:t>
      </w:r>
    </w:p>
    <w:tbl>
      <w:tblPr>
        <w:tblStyle w:val="TableGrid"/>
        <w:tblW w:w="0" w:type="auto"/>
        <w:tblInd w:w="720" w:type="dxa"/>
        <w:tblLook w:val="04A0" w:firstRow="1" w:lastRow="0" w:firstColumn="1" w:lastColumn="0" w:noHBand="0" w:noVBand="1"/>
      </w:tblPr>
      <w:tblGrid>
        <w:gridCol w:w="8630"/>
      </w:tblGrid>
      <w:tr w:rsidR="001A2B31" w:rsidRPr="005932EE" w14:paraId="0F397D55" w14:textId="77777777" w:rsidTr="000C1E73">
        <w:tc>
          <w:tcPr>
            <w:tcW w:w="8630" w:type="dxa"/>
            <w:shd w:val="clear" w:color="auto" w:fill="C6D9F1" w:themeFill="text2" w:themeFillTint="33"/>
          </w:tcPr>
          <w:p w14:paraId="60148B86" w14:textId="76B407EC" w:rsidR="00831E32" w:rsidRPr="005932EE" w:rsidRDefault="00A21BA3">
            <w:pPr>
              <w:widowControl w:val="0"/>
              <w:spacing w:before="240" w:after="240"/>
              <w:rPr>
                <w:rFonts w:ascii="Cambria" w:eastAsia="Cambria" w:hAnsi="Cambria" w:cs="Cambria"/>
                <w:i/>
                <w:color w:val="365F91" w:themeColor="accent1" w:themeShade="BF"/>
                <w:sz w:val="22"/>
                <w:szCs w:val="20"/>
                <w:lang w:val="fr-FR"/>
              </w:rPr>
            </w:pPr>
            <w:r w:rsidRPr="005932EE">
              <w:rPr>
                <w:rFonts w:ascii="Cambria" w:eastAsia="Cambria" w:hAnsi="Cambria" w:cs="Cambria"/>
                <w:b/>
                <w:i/>
                <w:color w:val="365F91" w:themeColor="accent1" w:themeShade="BF"/>
                <w:szCs w:val="20"/>
                <w:lang w:val="fr-FR"/>
              </w:rPr>
              <w:t>Cible</w:t>
            </w:r>
            <w:r w:rsidR="0049656B" w:rsidRPr="005932EE">
              <w:rPr>
                <w:rFonts w:ascii="Cambria" w:eastAsia="Cambria" w:hAnsi="Cambria" w:cs="Cambria"/>
                <w:b/>
                <w:i/>
                <w:color w:val="365F91" w:themeColor="accent1" w:themeShade="BF"/>
                <w:szCs w:val="20"/>
                <w:lang w:val="fr-FR"/>
              </w:rPr>
              <w:t xml:space="preserve"> 7: </w:t>
            </w:r>
            <w:r w:rsidR="0049656B" w:rsidRPr="005932EE">
              <w:rPr>
                <w:rFonts w:ascii="Cambria" w:eastAsia="Cambria" w:hAnsi="Cambria" w:cs="Cambria"/>
                <w:i/>
                <w:color w:val="365F91" w:themeColor="accent1" w:themeShade="BF"/>
                <w:szCs w:val="20"/>
                <w:lang w:val="fr-FR"/>
              </w:rPr>
              <w:t>réduire la pollution de toutes origines</w:t>
            </w:r>
            <w:r w:rsidR="00120D77" w:rsidRPr="005932EE">
              <w:rPr>
                <w:rFonts w:ascii="Cambria" w:eastAsia="Cambria" w:hAnsi="Cambria" w:cs="Cambria"/>
                <w:i/>
                <w:color w:val="365F91" w:themeColor="accent1" w:themeShade="BF"/>
                <w:szCs w:val="20"/>
                <w:lang w:val="fr-FR"/>
              </w:rPr>
              <w:t xml:space="preserve">, y compris les nutriments, les </w:t>
            </w:r>
            <w:r w:rsidR="00D66C2A" w:rsidRPr="005932EE">
              <w:rPr>
                <w:rFonts w:ascii="Cambria" w:eastAsia="Cambria" w:hAnsi="Cambria" w:cs="Cambria"/>
                <w:i/>
                <w:color w:val="365F91" w:themeColor="accent1" w:themeShade="BF"/>
                <w:szCs w:val="20"/>
                <w:lang w:val="fr-FR"/>
              </w:rPr>
              <w:t xml:space="preserve">pesticides, les </w:t>
            </w:r>
            <w:r w:rsidR="00120D77" w:rsidRPr="005932EE">
              <w:rPr>
                <w:rFonts w:ascii="Cambria" w:eastAsia="Cambria" w:hAnsi="Cambria" w:cs="Cambria"/>
                <w:i/>
                <w:color w:val="365F91" w:themeColor="accent1" w:themeShade="BF"/>
                <w:szCs w:val="20"/>
                <w:lang w:val="fr-FR"/>
              </w:rPr>
              <w:t xml:space="preserve">plastiques, le bruit et la lumière, </w:t>
            </w:r>
            <w:r w:rsidR="0049656B" w:rsidRPr="005932EE">
              <w:rPr>
                <w:rFonts w:ascii="Cambria" w:eastAsia="Cambria" w:hAnsi="Cambria" w:cs="Cambria"/>
                <w:i/>
                <w:color w:val="365F91" w:themeColor="accent1" w:themeShade="BF"/>
                <w:szCs w:val="20"/>
                <w:lang w:val="fr-FR"/>
              </w:rPr>
              <w:t xml:space="preserve">à des niveaux qui ne nuisent pas à la </w:t>
            </w:r>
            <w:r w:rsidR="0049656B" w:rsidRPr="005932EE">
              <w:rPr>
                <w:rFonts w:ascii="Cambria" w:eastAsia="Cambria" w:hAnsi="Cambria" w:cs="Cambria"/>
                <w:i/>
                <w:color w:val="365F91" w:themeColor="accent1" w:themeShade="BF"/>
                <w:szCs w:val="20"/>
                <w:lang w:val="fr-FR"/>
              </w:rPr>
              <w:lastRenderedPageBreak/>
              <w:t>biodiversité, aux fonctions des écosystèmes et à la santé humaine.</w:t>
            </w:r>
          </w:p>
        </w:tc>
      </w:tr>
    </w:tbl>
    <w:p w14:paraId="2B89DDB4" w14:textId="77777777" w:rsidR="001A2B31" w:rsidRPr="005932EE" w:rsidRDefault="001A2B31" w:rsidP="001A2B31">
      <w:pPr>
        <w:widowControl w:val="0"/>
        <w:spacing w:line="240" w:lineRule="auto"/>
        <w:ind w:left="720"/>
        <w:rPr>
          <w:rFonts w:ascii="Cambria" w:eastAsia="Cambria" w:hAnsi="Cambria" w:cs="Cambria"/>
          <w:b/>
          <w:lang w:val="fr-FR"/>
        </w:rPr>
      </w:pPr>
    </w:p>
    <w:p w14:paraId="630B023A" w14:textId="76FBA411" w:rsidR="00831E32" w:rsidRPr="005932EE" w:rsidRDefault="00A21BA3">
      <w:pPr>
        <w:widowControl w:val="0"/>
        <w:numPr>
          <w:ilvl w:val="0"/>
          <w:numId w:val="3"/>
        </w:numPr>
        <w:spacing w:after="200" w:line="240" w:lineRule="auto"/>
        <w:rPr>
          <w:rFonts w:ascii="Cambria" w:eastAsia="Cambria" w:hAnsi="Cambria" w:cs="Cambria"/>
          <w:b/>
          <w:lang w:val="fr-FR"/>
        </w:rPr>
      </w:pPr>
      <w:r w:rsidRPr="005932EE">
        <w:rPr>
          <w:rFonts w:ascii="Cambria" w:eastAsia="Cambria" w:hAnsi="Cambria" w:cs="Cambria"/>
          <w:b/>
          <w:lang w:val="fr-FR"/>
        </w:rPr>
        <w:t>Cible</w:t>
      </w:r>
      <w:r w:rsidR="0049656B" w:rsidRPr="005932EE">
        <w:rPr>
          <w:rFonts w:ascii="Cambria" w:eastAsia="Cambria" w:hAnsi="Cambria" w:cs="Cambria"/>
          <w:b/>
          <w:lang w:val="fr-FR"/>
        </w:rPr>
        <w:t xml:space="preserve"> 8, sur le changement climatique</w:t>
      </w:r>
    </w:p>
    <w:p w14:paraId="386161FB" w14:textId="29857FE9" w:rsidR="00831E32" w:rsidRPr="005932EE" w:rsidRDefault="005932EE">
      <w:pPr>
        <w:pStyle w:val="ListParagraph"/>
        <w:widowControl w:val="0"/>
        <w:spacing w:after="200" w:line="240" w:lineRule="auto"/>
        <w:rPr>
          <w:rFonts w:ascii="Cambria" w:eastAsia="Cambria" w:hAnsi="Cambria" w:cs="Cambria"/>
          <w:lang w:val="fr-FR"/>
        </w:rPr>
      </w:pPr>
      <w:r>
        <w:rPr>
          <w:rFonts w:ascii="Cambria" w:eastAsia="Cambria" w:hAnsi="Cambria" w:cs="Cambria"/>
          <w:lang w:val="fr-FR"/>
        </w:rPr>
        <w:t xml:space="preserve">La </w:t>
      </w:r>
      <w:r w:rsidR="0049656B" w:rsidRPr="005932EE">
        <w:rPr>
          <w:rFonts w:ascii="Cambria" w:eastAsia="Cambria" w:hAnsi="Cambria" w:cs="Cambria"/>
          <w:lang w:val="fr-FR"/>
        </w:rPr>
        <w:t xml:space="preserve">WCS soutient fortement </w:t>
      </w:r>
      <w:r w:rsidR="004C5D5C" w:rsidRPr="005932EE">
        <w:rPr>
          <w:rFonts w:ascii="Cambria" w:eastAsia="Cambria" w:hAnsi="Cambria" w:cs="Cambria"/>
          <w:lang w:val="fr-FR"/>
        </w:rPr>
        <w:t xml:space="preserve">la cible </w:t>
      </w:r>
      <w:r w:rsidR="0049656B" w:rsidRPr="005932EE">
        <w:rPr>
          <w:rFonts w:ascii="Cambria" w:eastAsia="Cambria" w:hAnsi="Cambria" w:cs="Cambria"/>
          <w:lang w:val="fr-FR"/>
        </w:rPr>
        <w:t xml:space="preserve">8, relatif à l'atténuation des impacts du changement climatique sur la </w:t>
      </w:r>
      <w:r w:rsidR="00B466D1" w:rsidRPr="005932EE">
        <w:rPr>
          <w:rFonts w:ascii="Cambria" w:eastAsia="Cambria" w:hAnsi="Cambria" w:cs="Cambria"/>
          <w:lang w:val="fr-FR"/>
        </w:rPr>
        <w:t>biodiversité</w:t>
      </w:r>
      <w:r w:rsidR="00C2084F" w:rsidRPr="005932EE">
        <w:rPr>
          <w:rFonts w:ascii="Cambria" w:eastAsia="Cambria" w:hAnsi="Cambria" w:cs="Cambria"/>
          <w:lang w:val="fr-FR"/>
        </w:rPr>
        <w:t xml:space="preserve">. </w:t>
      </w:r>
    </w:p>
    <w:p w14:paraId="0AF8BE24" w14:textId="77777777" w:rsidR="00C2084F" w:rsidRPr="005932EE" w:rsidRDefault="00C2084F" w:rsidP="006947A3">
      <w:pPr>
        <w:pStyle w:val="ListParagraph"/>
        <w:widowControl w:val="0"/>
        <w:spacing w:after="200" w:line="240" w:lineRule="auto"/>
        <w:rPr>
          <w:rFonts w:ascii="Cambria" w:eastAsia="Cambria" w:hAnsi="Cambria" w:cs="Cambria"/>
          <w:lang w:val="fr-FR"/>
        </w:rPr>
      </w:pPr>
    </w:p>
    <w:p w14:paraId="03A32A66" w14:textId="61A1ED54"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La WCS se félicite de l'</w:t>
      </w:r>
      <w:r w:rsidR="008E03AC" w:rsidRPr="005932EE">
        <w:rPr>
          <w:rFonts w:ascii="Cambria" w:eastAsia="Cambria" w:hAnsi="Cambria" w:cs="Cambria"/>
          <w:lang w:val="fr-FR"/>
        </w:rPr>
        <w:t>élément quantitatif de cet</w:t>
      </w:r>
      <w:r w:rsidR="004C5D5C" w:rsidRPr="005932EE">
        <w:rPr>
          <w:rFonts w:ascii="Cambria" w:eastAsia="Cambria" w:hAnsi="Cambria" w:cs="Cambria"/>
          <w:lang w:val="fr-FR"/>
        </w:rPr>
        <w:t xml:space="preserve">te cible </w:t>
      </w:r>
      <w:r w:rsidR="00B466D1" w:rsidRPr="005932EE">
        <w:rPr>
          <w:rFonts w:ascii="Cambria" w:eastAsia="Cambria" w:hAnsi="Cambria" w:cs="Cambria"/>
          <w:lang w:val="fr-FR"/>
        </w:rPr>
        <w:t xml:space="preserve">qui est </w:t>
      </w:r>
      <w:r w:rsidRPr="005932EE">
        <w:rPr>
          <w:rFonts w:ascii="Cambria" w:eastAsia="Cambria" w:hAnsi="Cambria" w:cs="Cambria"/>
          <w:lang w:val="fr-FR"/>
        </w:rPr>
        <w:t xml:space="preserve">mesuré en tonnes d'équivalent dioxyde de carbone, plutôt qu'en pourcentage </w:t>
      </w:r>
      <w:r w:rsidR="008E03AC" w:rsidRPr="005932EE">
        <w:rPr>
          <w:rFonts w:ascii="Cambria" w:eastAsia="Cambria" w:hAnsi="Cambria" w:cs="Cambria"/>
          <w:lang w:val="fr-FR"/>
        </w:rPr>
        <w:t>de l'effort d'atténuation nécessaire</w:t>
      </w:r>
      <w:r w:rsidRPr="005932EE">
        <w:rPr>
          <w:rFonts w:ascii="Cambria" w:eastAsia="Cambria" w:hAnsi="Cambria" w:cs="Cambria"/>
          <w:lang w:val="fr-FR"/>
        </w:rPr>
        <w:t xml:space="preserve">. Cette mesure est plus </w:t>
      </w:r>
      <w:r w:rsidR="00FF277A" w:rsidRPr="005932EE">
        <w:rPr>
          <w:rFonts w:ascii="Cambria" w:eastAsia="Cambria" w:hAnsi="Cambria" w:cs="Cambria"/>
          <w:lang w:val="fr-FR"/>
        </w:rPr>
        <w:t xml:space="preserve">indépendante des activités entreprises en dehors du mandat de la </w:t>
      </w:r>
      <w:r w:rsidR="008B59D9" w:rsidRPr="005932EE">
        <w:rPr>
          <w:rFonts w:ascii="Cambria" w:eastAsia="Cambria" w:hAnsi="Cambria" w:cs="Cambria"/>
          <w:lang w:val="fr-FR"/>
        </w:rPr>
        <w:t xml:space="preserve">CDB et </w:t>
      </w:r>
      <w:r w:rsidR="00FF277A" w:rsidRPr="005932EE">
        <w:rPr>
          <w:rFonts w:ascii="Cambria" w:eastAsia="Cambria" w:hAnsi="Cambria" w:cs="Cambria"/>
          <w:lang w:val="fr-FR"/>
        </w:rPr>
        <w:t xml:space="preserve">est plus </w:t>
      </w:r>
      <w:r w:rsidRPr="005932EE">
        <w:rPr>
          <w:rFonts w:ascii="Cambria" w:eastAsia="Cambria" w:hAnsi="Cambria" w:cs="Cambria"/>
          <w:lang w:val="fr-FR"/>
        </w:rPr>
        <w:t xml:space="preserve">mesurable pour les Parties </w:t>
      </w:r>
      <w:r w:rsidR="00FF277A" w:rsidRPr="005932EE">
        <w:rPr>
          <w:rFonts w:ascii="Cambria" w:eastAsia="Cambria" w:hAnsi="Cambria" w:cs="Cambria"/>
          <w:lang w:val="fr-FR"/>
        </w:rPr>
        <w:t xml:space="preserve">à l'échelle nationale et mondiale </w:t>
      </w:r>
      <w:r w:rsidRPr="005932EE">
        <w:rPr>
          <w:rFonts w:ascii="Cambria" w:eastAsia="Cambria" w:hAnsi="Cambria" w:cs="Cambria"/>
          <w:lang w:val="fr-FR"/>
        </w:rPr>
        <w:t>et peut informer les contributions déterminées au niveau national dans le cadre de l'Accord de Paris</w:t>
      </w:r>
      <w:r w:rsidR="008E03AC" w:rsidRPr="005932EE">
        <w:rPr>
          <w:rFonts w:ascii="Cambria" w:eastAsia="Cambria" w:hAnsi="Cambria" w:cs="Cambria"/>
          <w:lang w:val="fr-FR"/>
        </w:rPr>
        <w:t xml:space="preserve">. </w:t>
      </w:r>
    </w:p>
    <w:p w14:paraId="259E2AD4" w14:textId="77777777" w:rsidR="003C60D6" w:rsidRPr="005932EE" w:rsidRDefault="003C60D6" w:rsidP="00C946FC">
      <w:pPr>
        <w:pStyle w:val="ListParagraph"/>
        <w:widowControl w:val="0"/>
        <w:spacing w:after="200" w:line="240" w:lineRule="auto"/>
        <w:rPr>
          <w:rFonts w:ascii="Cambria" w:eastAsia="Cambria" w:hAnsi="Cambria" w:cs="Cambria"/>
          <w:lang w:val="fr-FR"/>
        </w:rPr>
      </w:pPr>
    </w:p>
    <w:p w14:paraId="3FDDBB17" w14:textId="3D3E51FB"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Cependant, nous exhortons les Parties à prêter attention aux avantages des écosystèmes naturels en matière d'atténuation </w:t>
      </w:r>
      <w:r w:rsidRPr="00E26939">
        <w:rPr>
          <w:rFonts w:ascii="Cambria" w:eastAsia="Cambria" w:hAnsi="Cambria" w:cs="Cambria"/>
          <w:iCs/>
          <w:lang w:val="fr-FR"/>
        </w:rPr>
        <w:t>et d</w:t>
      </w:r>
      <w:r w:rsidRPr="005932EE">
        <w:rPr>
          <w:rFonts w:ascii="Cambria" w:eastAsia="Cambria" w:hAnsi="Cambria" w:cs="Cambria"/>
          <w:i/>
          <w:lang w:val="fr-FR"/>
        </w:rPr>
        <w:t>'</w:t>
      </w:r>
      <w:r w:rsidRPr="005932EE">
        <w:rPr>
          <w:rFonts w:ascii="Cambria" w:eastAsia="Cambria" w:hAnsi="Cambria" w:cs="Cambria"/>
          <w:lang w:val="fr-FR"/>
        </w:rPr>
        <w:t>adaptation</w:t>
      </w:r>
      <w:r w:rsidR="00A40A4E" w:rsidRPr="005932EE">
        <w:rPr>
          <w:rFonts w:ascii="Cambria" w:eastAsia="Cambria" w:hAnsi="Cambria" w:cs="Cambria"/>
          <w:lang w:val="fr-FR"/>
        </w:rPr>
        <w:t xml:space="preserve">. </w:t>
      </w:r>
      <w:r w:rsidRPr="005932EE">
        <w:rPr>
          <w:rFonts w:ascii="Cambria" w:eastAsia="Cambria" w:hAnsi="Cambria" w:cs="Cambria"/>
          <w:lang w:val="fr-FR"/>
        </w:rPr>
        <w:t>L'élément quantitatif et l'indicateur principal ne font référence qu'au potentiel d'</w:t>
      </w:r>
      <w:r w:rsidRPr="005932EE">
        <w:rPr>
          <w:rFonts w:ascii="Cambria" w:eastAsia="Cambria" w:hAnsi="Cambria" w:cs="Cambria"/>
          <w:i/>
          <w:iCs/>
          <w:lang w:val="fr-FR"/>
        </w:rPr>
        <w:t xml:space="preserve">atténuation de la </w:t>
      </w:r>
      <w:r w:rsidRPr="005932EE">
        <w:rPr>
          <w:rFonts w:ascii="Cambria" w:eastAsia="Cambria" w:hAnsi="Cambria" w:cs="Cambria"/>
          <w:lang w:val="fr-FR"/>
        </w:rPr>
        <w:t>nature ; cependant, les approches écosystémiques de l'</w:t>
      </w:r>
      <w:r w:rsidRPr="005932EE">
        <w:rPr>
          <w:rFonts w:ascii="Cambria" w:eastAsia="Cambria" w:hAnsi="Cambria" w:cs="Cambria"/>
          <w:i/>
          <w:iCs/>
          <w:lang w:val="fr-FR"/>
        </w:rPr>
        <w:t xml:space="preserve">adaptation au </w:t>
      </w:r>
      <w:r w:rsidRPr="005932EE">
        <w:rPr>
          <w:rFonts w:ascii="Cambria" w:eastAsia="Cambria" w:hAnsi="Cambria" w:cs="Cambria"/>
          <w:lang w:val="fr-FR"/>
        </w:rPr>
        <w:t xml:space="preserve">changement climatique </w:t>
      </w:r>
      <w:r w:rsidR="008B59D9" w:rsidRPr="005932EE">
        <w:rPr>
          <w:rFonts w:ascii="Cambria" w:eastAsia="Cambria" w:hAnsi="Cambria" w:cs="Cambria"/>
          <w:lang w:val="fr-FR"/>
        </w:rPr>
        <w:t xml:space="preserve">ont </w:t>
      </w:r>
      <w:r w:rsidRPr="005932EE">
        <w:rPr>
          <w:rFonts w:ascii="Cambria" w:eastAsia="Cambria" w:hAnsi="Cambria" w:cs="Cambria"/>
          <w:lang w:val="fr-FR"/>
        </w:rPr>
        <w:t xml:space="preserve">déjà été reconnues par les Parties à la CDB et devraient </w:t>
      </w:r>
      <w:r w:rsidR="00A40A4E" w:rsidRPr="005932EE">
        <w:rPr>
          <w:rFonts w:ascii="Cambria" w:eastAsia="Cambria" w:hAnsi="Cambria" w:cs="Cambria"/>
          <w:lang w:val="fr-FR"/>
        </w:rPr>
        <w:t>être prioritaires.</w:t>
      </w:r>
      <w:r w:rsidR="00120D77" w:rsidRPr="005932EE">
        <w:rPr>
          <w:rFonts w:ascii="Cambria" w:eastAsia="Cambria" w:hAnsi="Cambria" w:cs="Cambria"/>
          <w:lang w:val="fr-FR"/>
        </w:rPr>
        <w:t xml:space="preserve"> Les efforts d'adaptation doivent être également prioritaires dans le </w:t>
      </w:r>
      <w:r w:rsidR="004C5D5C" w:rsidRPr="005932EE">
        <w:rPr>
          <w:rFonts w:ascii="Cambria" w:eastAsia="Cambria" w:hAnsi="Cambria" w:cs="Cambria"/>
          <w:lang w:val="fr-FR"/>
        </w:rPr>
        <w:t>CMB</w:t>
      </w:r>
      <w:r w:rsidR="00120D77" w:rsidRPr="005932EE">
        <w:rPr>
          <w:rFonts w:ascii="Cambria" w:eastAsia="Cambria" w:hAnsi="Cambria" w:cs="Cambria"/>
          <w:lang w:val="fr-FR"/>
        </w:rPr>
        <w:t xml:space="preserve"> et les interventions associées.</w:t>
      </w:r>
    </w:p>
    <w:p w14:paraId="385F4469" w14:textId="77777777" w:rsidR="00C946FC" w:rsidRPr="005932EE" w:rsidRDefault="00C946FC" w:rsidP="00C946FC">
      <w:pPr>
        <w:pStyle w:val="ListParagraph"/>
        <w:widowControl w:val="0"/>
        <w:spacing w:after="200" w:line="240" w:lineRule="auto"/>
        <w:rPr>
          <w:rFonts w:ascii="Cambria" w:eastAsia="Cambria" w:hAnsi="Cambria" w:cs="Cambria"/>
          <w:lang w:val="fr-FR"/>
        </w:rPr>
      </w:pPr>
    </w:p>
    <w:p w14:paraId="39D04EEE" w14:textId="77777777"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Enfin, </w:t>
      </w:r>
      <w:r w:rsidR="00C946FC" w:rsidRPr="005932EE">
        <w:rPr>
          <w:rFonts w:ascii="Cambria" w:eastAsia="Cambria" w:hAnsi="Cambria" w:cs="Cambria"/>
          <w:lang w:val="fr-FR"/>
        </w:rPr>
        <w:t>WCS recommande l'</w:t>
      </w:r>
      <w:r w:rsidR="00120D77" w:rsidRPr="005932EE">
        <w:rPr>
          <w:rFonts w:ascii="Cambria" w:eastAsia="Cambria" w:hAnsi="Cambria" w:cs="Cambria"/>
          <w:lang w:val="fr-FR"/>
        </w:rPr>
        <w:t xml:space="preserve">utilisation du </w:t>
      </w:r>
      <w:r w:rsidR="00C946FC" w:rsidRPr="005932EE">
        <w:rPr>
          <w:rFonts w:ascii="Cambria" w:eastAsia="Cambria" w:hAnsi="Cambria" w:cs="Cambria"/>
          <w:lang w:val="fr-FR"/>
        </w:rPr>
        <w:t xml:space="preserve">terme " solutions positives pour la nature " </w:t>
      </w:r>
      <w:r w:rsidR="00120D77" w:rsidRPr="005932EE">
        <w:rPr>
          <w:rFonts w:ascii="Cambria" w:eastAsia="Cambria" w:hAnsi="Cambria" w:cs="Cambria"/>
          <w:lang w:val="fr-FR"/>
        </w:rPr>
        <w:t xml:space="preserve">tel qu'il est utilisé dans la Mission 2030, soutenu par les orientations sur les " solutions fondées sur la nature " </w:t>
      </w:r>
      <w:r w:rsidR="00C946FC" w:rsidRPr="005932EE">
        <w:rPr>
          <w:rFonts w:ascii="Cambria" w:eastAsia="Cambria" w:hAnsi="Cambria" w:cs="Cambria"/>
          <w:lang w:val="fr-FR"/>
        </w:rPr>
        <w:t>telles que définies par l'UICN et articulées par d'autres orientations (</w:t>
      </w:r>
      <w:proofErr w:type="spellStart"/>
      <w:r w:rsidR="00C946FC" w:rsidRPr="005932EE">
        <w:rPr>
          <w:rFonts w:ascii="Cambria" w:eastAsia="Cambria" w:hAnsi="Cambria" w:cs="Cambria"/>
          <w:lang w:val="fr-FR"/>
        </w:rPr>
        <w:t>Seddon</w:t>
      </w:r>
      <w:proofErr w:type="spellEnd"/>
      <w:r w:rsidR="00C946FC" w:rsidRPr="005932EE">
        <w:rPr>
          <w:rFonts w:ascii="Cambria" w:eastAsia="Cambria" w:hAnsi="Cambria" w:cs="Cambria"/>
          <w:lang w:val="fr-FR"/>
        </w:rPr>
        <w:t xml:space="preserve"> et al. </w:t>
      </w:r>
      <w:hyperlink r:id="rId32" w:history="1">
        <w:r w:rsidR="00C946FC" w:rsidRPr="005932EE">
          <w:rPr>
            <w:rStyle w:val="Hyperlink"/>
            <w:rFonts w:ascii="Cambria" w:eastAsia="Cambria" w:hAnsi="Cambria" w:cs="Cambria"/>
            <w:lang w:val="fr-FR"/>
          </w:rPr>
          <w:t>2020</w:t>
        </w:r>
      </w:hyperlink>
      <w:r w:rsidR="00C946FC" w:rsidRPr="005932EE">
        <w:rPr>
          <w:rFonts w:ascii="Cambria" w:eastAsia="Cambria" w:hAnsi="Cambria" w:cs="Cambria"/>
          <w:lang w:val="fr-FR"/>
        </w:rPr>
        <w:t xml:space="preserve">) </w:t>
      </w:r>
      <w:r w:rsidR="00120D77" w:rsidRPr="005932EE">
        <w:rPr>
          <w:rFonts w:ascii="Cambria" w:eastAsia="Cambria" w:hAnsi="Cambria" w:cs="Cambria"/>
          <w:lang w:val="fr-FR"/>
        </w:rPr>
        <w:t xml:space="preserve">mais en mettant l'accent sur les </w:t>
      </w:r>
      <w:proofErr w:type="spellStart"/>
      <w:r w:rsidR="00120D77" w:rsidRPr="005932EE">
        <w:rPr>
          <w:rFonts w:ascii="Cambria" w:eastAsia="Cambria" w:hAnsi="Cambria" w:cs="Cambria"/>
          <w:lang w:val="fr-FR"/>
        </w:rPr>
        <w:t>co</w:t>
      </w:r>
      <w:proofErr w:type="spellEnd"/>
      <w:r w:rsidR="00120D77" w:rsidRPr="005932EE">
        <w:rPr>
          <w:rFonts w:ascii="Cambria" w:eastAsia="Cambria" w:hAnsi="Cambria" w:cs="Cambria"/>
          <w:lang w:val="fr-FR"/>
        </w:rPr>
        <w:t xml:space="preserve">-bénéfices positifs de la biodiversité. </w:t>
      </w:r>
    </w:p>
    <w:p w14:paraId="0770D1B0" w14:textId="7FC37A0A" w:rsidR="00831E32" w:rsidRPr="005932EE" w:rsidRDefault="0049656B">
      <w:pPr>
        <w:widowControl w:val="0"/>
        <w:spacing w:after="200" w:line="240" w:lineRule="auto"/>
        <w:ind w:left="720"/>
        <w:rPr>
          <w:rFonts w:ascii="Cambria" w:eastAsia="Cambria" w:hAnsi="Cambria" w:cs="Cambria"/>
          <w:lang w:val="fr-FR"/>
        </w:rPr>
      </w:pPr>
      <w:r w:rsidRPr="005932EE">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5932EE">
        <w:rPr>
          <w:rFonts w:ascii="Cambria" w:eastAsia="Cambria" w:hAnsi="Cambria" w:cs="Cambria"/>
          <w:lang w:val="fr-FR"/>
        </w:rPr>
        <w:t xml:space="preserve">, WCS </w:t>
      </w:r>
      <w:r w:rsidR="00075FAA" w:rsidRPr="005932EE">
        <w:rPr>
          <w:rFonts w:ascii="Cambria" w:eastAsia="Cambria" w:hAnsi="Cambria" w:cs="Cambria"/>
          <w:lang w:val="fr-FR"/>
        </w:rPr>
        <w:t xml:space="preserve">propose ce qui suit </w:t>
      </w:r>
      <w:r w:rsidRPr="005932EE">
        <w:rPr>
          <w:rFonts w:ascii="Cambria" w:eastAsia="Cambria" w:hAnsi="Cambria" w:cs="Cambria"/>
          <w:lang w:val="fr-FR"/>
        </w:rPr>
        <w:t>pour la cible 8 est :</w:t>
      </w:r>
    </w:p>
    <w:tbl>
      <w:tblPr>
        <w:tblStyle w:val="TableGrid"/>
        <w:tblW w:w="0" w:type="auto"/>
        <w:tblInd w:w="720" w:type="dxa"/>
        <w:tblLook w:val="04A0" w:firstRow="1" w:lastRow="0" w:firstColumn="1" w:lastColumn="0" w:noHBand="0" w:noVBand="1"/>
      </w:tblPr>
      <w:tblGrid>
        <w:gridCol w:w="8630"/>
      </w:tblGrid>
      <w:tr w:rsidR="001A2B31" w:rsidRPr="005932EE" w14:paraId="556C3AE7" w14:textId="77777777" w:rsidTr="000C1E73">
        <w:tc>
          <w:tcPr>
            <w:tcW w:w="8630" w:type="dxa"/>
            <w:shd w:val="clear" w:color="auto" w:fill="C6D9F1" w:themeFill="text2" w:themeFillTint="33"/>
          </w:tcPr>
          <w:p w14:paraId="0E28FC85" w14:textId="642BF73F" w:rsidR="00831E32" w:rsidRPr="00C637EB" w:rsidRDefault="00A21BA3">
            <w:pPr>
              <w:widowControl w:val="0"/>
              <w:spacing w:before="240" w:after="240"/>
              <w:rPr>
                <w:rFonts w:ascii="Cambria" w:eastAsia="Cambria" w:hAnsi="Cambria" w:cs="Cambria"/>
                <w:i/>
                <w:color w:val="365F91" w:themeColor="accent1" w:themeShade="BF"/>
                <w:sz w:val="22"/>
                <w:szCs w:val="20"/>
                <w:lang w:val="fr-FR"/>
              </w:rPr>
            </w:pPr>
            <w:r w:rsidRPr="00C637EB">
              <w:rPr>
                <w:rFonts w:ascii="Cambria" w:eastAsia="Cambria" w:hAnsi="Cambria" w:cs="Cambria"/>
                <w:b/>
                <w:i/>
                <w:color w:val="365F91" w:themeColor="accent1" w:themeShade="BF"/>
                <w:sz w:val="22"/>
                <w:szCs w:val="20"/>
                <w:lang w:val="fr-FR"/>
              </w:rPr>
              <w:t>Cible</w:t>
            </w:r>
            <w:r w:rsidR="0049656B" w:rsidRPr="00C637EB">
              <w:rPr>
                <w:rFonts w:ascii="Cambria" w:eastAsia="Cambria" w:hAnsi="Cambria" w:cs="Cambria"/>
                <w:b/>
                <w:i/>
                <w:color w:val="365F91" w:themeColor="accent1" w:themeShade="BF"/>
                <w:sz w:val="22"/>
                <w:szCs w:val="20"/>
                <w:lang w:val="fr-FR"/>
              </w:rPr>
              <w:t xml:space="preserve"> 8 proposé : </w:t>
            </w:r>
            <w:r w:rsidR="0049656B" w:rsidRPr="00C637EB">
              <w:rPr>
                <w:rFonts w:ascii="Cambria" w:eastAsia="Cambria" w:hAnsi="Cambria" w:cs="Cambria"/>
                <w:i/>
                <w:color w:val="365F91" w:themeColor="accent1" w:themeShade="BF"/>
                <w:sz w:val="22"/>
                <w:szCs w:val="20"/>
                <w:lang w:val="fr-FR"/>
              </w:rPr>
              <w:t xml:space="preserve">réduire au minimum l'impact du changement climatique sur la biodiversité en contribuant à hauteur d'au moins 10 GtCO2e par an aux efforts mondiaux d'atténuation du changement climatique par des solutions </w:t>
            </w:r>
            <w:r w:rsidR="009F3C20" w:rsidRPr="00C637EB">
              <w:rPr>
                <w:rFonts w:ascii="Cambria" w:eastAsia="Cambria" w:hAnsi="Cambria" w:cs="Cambria"/>
                <w:i/>
                <w:color w:val="365F91" w:themeColor="accent1" w:themeShade="BF"/>
                <w:sz w:val="22"/>
                <w:szCs w:val="20"/>
                <w:lang w:val="fr-FR"/>
              </w:rPr>
              <w:t>favorables à la nature</w:t>
            </w:r>
            <w:r w:rsidR="0049656B" w:rsidRPr="00C637EB">
              <w:rPr>
                <w:rFonts w:ascii="Cambria" w:eastAsia="Cambria" w:hAnsi="Cambria" w:cs="Cambria"/>
                <w:i/>
                <w:color w:val="365F91" w:themeColor="accent1" w:themeShade="BF"/>
                <w:sz w:val="22"/>
                <w:szCs w:val="20"/>
                <w:lang w:val="fr-FR"/>
              </w:rPr>
              <w:t>, notamment la conservation des stocks naturels de carbone, et par la sauvegarde et la promotion d'approches écosystémiques essentielles pour l'adaptation.</w:t>
            </w:r>
          </w:p>
        </w:tc>
      </w:tr>
    </w:tbl>
    <w:p w14:paraId="341C9FC9" w14:textId="77777777" w:rsidR="001A2B31" w:rsidRPr="00C637EB" w:rsidRDefault="001A2B31" w:rsidP="001A2B31">
      <w:pPr>
        <w:widowControl w:val="0"/>
        <w:spacing w:line="240" w:lineRule="auto"/>
        <w:rPr>
          <w:rFonts w:ascii="Cambria" w:eastAsia="Cambria" w:hAnsi="Cambria" w:cs="Cambria"/>
          <w:b/>
          <w:lang w:val="fr-FR"/>
        </w:rPr>
      </w:pPr>
    </w:p>
    <w:p w14:paraId="492AC320" w14:textId="52EEBC38" w:rsidR="00831E32" w:rsidRPr="005932EE" w:rsidRDefault="00A21BA3">
      <w:pPr>
        <w:widowControl w:val="0"/>
        <w:numPr>
          <w:ilvl w:val="0"/>
          <w:numId w:val="3"/>
        </w:numPr>
        <w:spacing w:after="200" w:line="240" w:lineRule="auto"/>
        <w:rPr>
          <w:rFonts w:ascii="Cambria" w:eastAsia="Cambria" w:hAnsi="Cambria" w:cs="Cambria"/>
          <w:b/>
          <w:lang w:val="fr-FR"/>
        </w:rPr>
      </w:pPr>
      <w:r w:rsidRPr="005932EE">
        <w:rPr>
          <w:rFonts w:ascii="Cambria" w:eastAsia="Cambria" w:hAnsi="Cambria" w:cs="Cambria"/>
          <w:b/>
          <w:lang w:val="fr-FR"/>
        </w:rPr>
        <w:t>Cible</w:t>
      </w:r>
      <w:r w:rsidR="0049656B" w:rsidRPr="005932EE">
        <w:rPr>
          <w:rFonts w:ascii="Cambria" w:eastAsia="Cambria" w:hAnsi="Cambria" w:cs="Cambria"/>
          <w:b/>
          <w:lang w:val="fr-FR"/>
        </w:rPr>
        <w:t xml:space="preserve"> 14, sur l'intégration des valeurs de la biodiversité dans la planification et les politiques</w:t>
      </w:r>
    </w:p>
    <w:p w14:paraId="088C8C0E" w14:textId="65948243"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Le WCS soutient fermement </w:t>
      </w:r>
      <w:r w:rsidR="004C5D5C" w:rsidRPr="005932EE">
        <w:rPr>
          <w:rFonts w:ascii="Cambria" w:eastAsia="Cambria" w:hAnsi="Cambria" w:cs="Cambria"/>
          <w:lang w:val="fr-FR"/>
        </w:rPr>
        <w:t>la cible</w:t>
      </w:r>
      <w:r w:rsidRPr="005932EE">
        <w:rPr>
          <w:rFonts w:ascii="Cambria" w:eastAsia="Cambria" w:hAnsi="Cambria" w:cs="Cambria"/>
          <w:lang w:val="fr-FR"/>
        </w:rPr>
        <w:t xml:space="preserve"> 14, relatif à l'intégration de la biodiversité dans la planification et les politiques à tous les niveaux et dans tous les secteurs</w:t>
      </w:r>
      <w:r w:rsidR="007373EE" w:rsidRPr="005932EE">
        <w:rPr>
          <w:rFonts w:ascii="Cambria" w:eastAsia="Cambria" w:hAnsi="Cambria" w:cs="Cambria"/>
          <w:lang w:val="fr-FR"/>
        </w:rPr>
        <w:t xml:space="preserve">. </w:t>
      </w:r>
    </w:p>
    <w:p w14:paraId="12E59801" w14:textId="77777777" w:rsidR="007373EE" w:rsidRPr="005932EE" w:rsidRDefault="007373EE" w:rsidP="007373EE">
      <w:pPr>
        <w:pStyle w:val="ListParagraph"/>
        <w:widowControl w:val="0"/>
        <w:spacing w:after="200" w:line="240" w:lineRule="auto"/>
        <w:rPr>
          <w:rFonts w:ascii="Cambria" w:eastAsia="Cambria" w:hAnsi="Cambria" w:cs="Cambria"/>
          <w:lang w:val="fr-FR"/>
        </w:rPr>
      </w:pPr>
    </w:p>
    <w:p w14:paraId="0D052A92" w14:textId="445AD1C4"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Toutes les politiques et tous les investissements doivent faire l'objet d'une évaluation rigoureuse des impacts environnementaux </w:t>
      </w:r>
      <w:r w:rsidR="0003621A" w:rsidRPr="005932EE">
        <w:rPr>
          <w:rFonts w:ascii="Cambria" w:eastAsia="Cambria" w:hAnsi="Cambria" w:cs="Cambria"/>
          <w:lang w:val="fr-FR"/>
        </w:rPr>
        <w:t xml:space="preserve">et sociaux (au niveau du projet et </w:t>
      </w:r>
      <w:r w:rsidRPr="005932EE">
        <w:rPr>
          <w:rFonts w:ascii="Cambria" w:eastAsia="Cambria" w:hAnsi="Cambria" w:cs="Cambria"/>
          <w:lang w:val="fr-FR"/>
        </w:rPr>
        <w:t xml:space="preserve">des évaluations </w:t>
      </w:r>
      <w:r w:rsidR="0003621A" w:rsidRPr="005932EE">
        <w:rPr>
          <w:rFonts w:ascii="Cambria" w:eastAsia="Cambria" w:hAnsi="Cambria" w:cs="Cambria"/>
          <w:lang w:val="fr-FR"/>
        </w:rPr>
        <w:t>stratégiques et/ou régionales</w:t>
      </w:r>
      <w:r w:rsidRPr="005932EE">
        <w:rPr>
          <w:rFonts w:ascii="Cambria" w:eastAsia="Cambria" w:hAnsi="Cambria" w:cs="Cambria"/>
          <w:lang w:val="fr-FR"/>
        </w:rPr>
        <w:t>, le cas échéant</w:t>
      </w:r>
      <w:r w:rsidR="0003621A" w:rsidRPr="005932EE">
        <w:rPr>
          <w:rFonts w:ascii="Cambria" w:eastAsia="Cambria" w:hAnsi="Cambria" w:cs="Cambria"/>
          <w:lang w:val="fr-FR"/>
        </w:rPr>
        <w:t>), y compris une détermination solide des effets cumulatifs</w:t>
      </w:r>
      <w:r w:rsidRPr="005932EE">
        <w:rPr>
          <w:rFonts w:ascii="Cambria" w:eastAsia="Cambria" w:hAnsi="Cambria" w:cs="Cambria"/>
          <w:lang w:val="fr-FR"/>
        </w:rPr>
        <w:t xml:space="preserve">. L'objectif de ces évaluations est d'éviter ou d'atténuer les impacts négatifs sur la biodiversité, et de contribuer aux objectifs primordiaux du </w:t>
      </w:r>
      <w:r w:rsidR="004C5D5C" w:rsidRPr="005932EE">
        <w:rPr>
          <w:rFonts w:ascii="Cambria" w:eastAsia="Cambria" w:hAnsi="Cambria" w:cs="Cambria"/>
          <w:lang w:val="fr-FR"/>
        </w:rPr>
        <w:t>CMB</w:t>
      </w:r>
      <w:r w:rsidRPr="005932EE">
        <w:rPr>
          <w:rFonts w:ascii="Cambria" w:eastAsia="Cambria" w:hAnsi="Cambria" w:cs="Cambria"/>
          <w:lang w:val="fr-FR"/>
        </w:rPr>
        <w:t xml:space="preserve"> post-2020. Bien que </w:t>
      </w:r>
      <w:r w:rsidR="004C5D5C" w:rsidRPr="005932EE">
        <w:rPr>
          <w:rFonts w:ascii="Cambria" w:eastAsia="Cambria" w:hAnsi="Cambria" w:cs="Cambria"/>
          <w:lang w:val="fr-FR"/>
        </w:rPr>
        <w:t>la cible</w:t>
      </w:r>
      <w:r w:rsidRPr="005932EE">
        <w:rPr>
          <w:rFonts w:ascii="Cambria" w:eastAsia="Cambria" w:hAnsi="Cambria" w:cs="Cambria"/>
          <w:lang w:val="fr-FR"/>
        </w:rPr>
        <w:t xml:space="preserve"> 1 </w:t>
      </w:r>
      <w:r w:rsidR="0003621A" w:rsidRPr="005932EE">
        <w:rPr>
          <w:rFonts w:ascii="Cambria" w:eastAsia="Cambria" w:hAnsi="Cambria" w:cs="Cambria"/>
          <w:lang w:val="fr-FR"/>
        </w:rPr>
        <w:t xml:space="preserve">aborde </w:t>
      </w:r>
      <w:r w:rsidRPr="005932EE">
        <w:rPr>
          <w:rFonts w:ascii="Cambria" w:eastAsia="Cambria" w:hAnsi="Cambria" w:cs="Cambria"/>
          <w:lang w:val="fr-FR"/>
        </w:rPr>
        <w:t xml:space="preserve">cette question </w:t>
      </w:r>
      <w:r w:rsidR="0003621A" w:rsidRPr="005932EE">
        <w:rPr>
          <w:rFonts w:ascii="Cambria" w:eastAsia="Cambria" w:hAnsi="Cambria" w:cs="Cambria"/>
          <w:lang w:val="fr-FR"/>
        </w:rPr>
        <w:t xml:space="preserve">dans une </w:t>
      </w:r>
      <w:r w:rsidR="00C213CA" w:rsidRPr="005932EE">
        <w:rPr>
          <w:rFonts w:ascii="Cambria" w:eastAsia="Cambria" w:hAnsi="Cambria" w:cs="Cambria"/>
          <w:lang w:val="fr-FR"/>
        </w:rPr>
        <w:t xml:space="preserve">certaine </w:t>
      </w:r>
      <w:r w:rsidR="0003621A" w:rsidRPr="005932EE">
        <w:rPr>
          <w:rFonts w:ascii="Cambria" w:eastAsia="Cambria" w:hAnsi="Cambria" w:cs="Cambria"/>
          <w:lang w:val="fr-FR"/>
        </w:rPr>
        <w:t xml:space="preserve">mesure </w:t>
      </w:r>
      <w:r w:rsidRPr="005932EE">
        <w:rPr>
          <w:rFonts w:ascii="Cambria" w:eastAsia="Cambria" w:hAnsi="Cambria" w:cs="Cambria"/>
          <w:lang w:val="fr-FR"/>
        </w:rPr>
        <w:t xml:space="preserve">d'un point de vue spatial, il existe une variété d'interventions </w:t>
      </w:r>
      <w:r w:rsidR="0003621A" w:rsidRPr="005932EE">
        <w:rPr>
          <w:rFonts w:ascii="Cambria" w:eastAsia="Cambria" w:hAnsi="Cambria" w:cs="Cambria"/>
          <w:lang w:val="fr-FR"/>
        </w:rPr>
        <w:t>supplémentaires</w:t>
      </w:r>
      <w:r w:rsidRPr="005932EE">
        <w:rPr>
          <w:rFonts w:ascii="Cambria" w:eastAsia="Cambria" w:hAnsi="Cambria" w:cs="Cambria"/>
          <w:lang w:val="fr-FR"/>
        </w:rPr>
        <w:t xml:space="preserve">, y compris des </w:t>
      </w:r>
      <w:r w:rsidRPr="005932EE">
        <w:rPr>
          <w:rFonts w:ascii="Cambria" w:eastAsia="Cambria" w:hAnsi="Cambria" w:cs="Cambria"/>
          <w:lang w:val="fr-FR"/>
        </w:rPr>
        <w:lastRenderedPageBreak/>
        <w:t xml:space="preserve">sauvegardes financières ou sectorielles, qui peuvent être utilisées pour éviter les résultats négatifs. </w:t>
      </w:r>
    </w:p>
    <w:p w14:paraId="1A3ECC1A" w14:textId="77777777" w:rsidR="00395881" w:rsidRPr="005932EE" w:rsidRDefault="00395881" w:rsidP="00395881">
      <w:pPr>
        <w:pStyle w:val="ListParagraph"/>
        <w:widowControl w:val="0"/>
        <w:spacing w:after="200" w:line="240" w:lineRule="auto"/>
        <w:rPr>
          <w:rFonts w:ascii="Cambria" w:eastAsia="Cambria" w:hAnsi="Cambria" w:cs="Cambria"/>
          <w:lang w:val="fr-FR"/>
        </w:rPr>
      </w:pPr>
    </w:p>
    <w:p w14:paraId="7628C999" w14:textId="3E61CA48"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5932EE">
        <w:rPr>
          <w:rFonts w:ascii="Cambria" w:eastAsia="Cambria" w:hAnsi="Cambria" w:cs="Cambria"/>
          <w:lang w:val="fr-FR"/>
        </w:rPr>
        <w:t xml:space="preserve">, WCS </w:t>
      </w:r>
      <w:r w:rsidR="00075FAA" w:rsidRPr="005932EE">
        <w:rPr>
          <w:rFonts w:ascii="Cambria" w:eastAsia="Cambria" w:hAnsi="Cambria" w:cs="Cambria"/>
          <w:lang w:val="fr-FR"/>
        </w:rPr>
        <w:t xml:space="preserve">propose ce qui suit </w:t>
      </w:r>
      <w:r w:rsidRPr="005932EE">
        <w:rPr>
          <w:rFonts w:ascii="Cambria" w:eastAsia="Cambria" w:hAnsi="Cambria" w:cs="Cambria"/>
          <w:lang w:val="fr-FR"/>
        </w:rPr>
        <w:t>pour la cible 14 :</w:t>
      </w:r>
    </w:p>
    <w:tbl>
      <w:tblPr>
        <w:tblStyle w:val="TableGrid"/>
        <w:tblW w:w="0" w:type="auto"/>
        <w:tblInd w:w="720" w:type="dxa"/>
        <w:tblLook w:val="04A0" w:firstRow="1" w:lastRow="0" w:firstColumn="1" w:lastColumn="0" w:noHBand="0" w:noVBand="1"/>
      </w:tblPr>
      <w:tblGrid>
        <w:gridCol w:w="8630"/>
      </w:tblGrid>
      <w:tr w:rsidR="001A2B31" w:rsidRPr="005932EE" w14:paraId="255B0025" w14:textId="77777777" w:rsidTr="000C1E73">
        <w:tc>
          <w:tcPr>
            <w:tcW w:w="8630" w:type="dxa"/>
            <w:shd w:val="clear" w:color="auto" w:fill="C6D9F1" w:themeFill="text2" w:themeFillTint="33"/>
          </w:tcPr>
          <w:p w14:paraId="15CAEFB7" w14:textId="49B811B9" w:rsidR="00831E32" w:rsidRPr="005932EE" w:rsidRDefault="00A21BA3">
            <w:pPr>
              <w:widowControl w:val="0"/>
              <w:spacing w:before="240" w:after="240"/>
              <w:rPr>
                <w:rFonts w:ascii="Cambria" w:eastAsia="Cambria" w:hAnsi="Cambria" w:cs="Cambria"/>
                <w:i/>
                <w:color w:val="365F91" w:themeColor="accent1" w:themeShade="BF"/>
                <w:sz w:val="22"/>
                <w:szCs w:val="20"/>
                <w:lang w:val="fr-FR"/>
              </w:rPr>
            </w:pPr>
            <w:r w:rsidRPr="005932EE">
              <w:rPr>
                <w:rFonts w:ascii="Cambria" w:eastAsia="Cambria" w:hAnsi="Cambria" w:cs="Cambria"/>
                <w:b/>
                <w:i/>
                <w:color w:val="365F91" w:themeColor="accent1" w:themeShade="BF"/>
                <w:szCs w:val="20"/>
                <w:lang w:val="fr-FR"/>
              </w:rPr>
              <w:t>Cible</w:t>
            </w:r>
            <w:r w:rsidR="0049656B" w:rsidRPr="005932EE">
              <w:rPr>
                <w:rFonts w:ascii="Cambria" w:eastAsia="Cambria" w:hAnsi="Cambria" w:cs="Cambria"/>
                <w:b/>
                <w:i/>
                <w:color w:val="365F91" w:themeColor="accent1" w:themeShade="BF"/>
                <w:szCs w:val="20"/>
                <w:lang w:val="fr-FR"/>
              </w:rPr>
              <w:t xml:space="preserve"> 14: </w:t>
            </w:r>
            <w:r w:rsidR="0049656B" w:rsidRPr="005932EE">
              <w:rPr>
                <w:rFonts w:ascii="Cambria" w:eastAsia="Cambria" w:hAnsi="Cambria" w:cs="Cambria"/>
                <w:i/>
                <w:color w:val="365F91" w:themeColor="accent1" w:themeShade="BF"/>
                <w:szCs w:val="20"/>
                <w:lang w:val="fr-FR"/>
              </w:rPr>
              <w:t>intégrer pleinement les valeurs de la biodiversité dans l'évaluation et la mise en œuvre des politiques et des investissements, à tous les niveaux de gouvernement et dans tous les secteurs de l'économie, en veillant à ce que toutes les activités et tous les flux financiers évitent les effets négatifs sur la biodiversité et soient conformes aux objectifs du présent cadre.</w:t>
            </w:r>
          </w:p>
        </w:tc>
      </w:tr>
    </w:tbl>
    <w:p w14:paraId="2F215BEA" w14:textId="77777777" w:rsidR="001A2B31" w:rsidRPr="005932EE" w:rsidRDefault="001A2B31" w:rsidP="001A2B31">
      <w:pPr>
        <w:widowControl w:val="0"/>
        <w:spacing w:line="240" w:lineRule="auto"/>
        <w:ind w:left="720"/>
        <w:rPr>
          <w:rFonts w:ascii="Cambria" w:eastAsia="Cambria" w:hAnsi="Cambria" w:cs="Cambria"/>
          <w:b/>
          <w:lang w:val="fr-FR"/>
        </w:rPr>
      </w:pPr>
    </w:p>
    <w:p w14:paraId="2DCFFCFF" w14:textId="77777777" w:rsidR="00831E32" w:rsidRPr="005932EE" w:rsidRDefault="0049656B">
      <w:pPr>
        <w:widowControl w:val="0"/>
        <w:numPr>
          <w:ilvl w:val="0"/>
          <w:numId w:val="3"/>
        </w:numPr>
        <w:spacing w:after="200" w:line="240" w:lineRule="auto"/>
        <w:rPr>
          <w:rFonts w:ascii="Cambria" w:eastAsia="Cambria" w:hAnsi="Cambria" w:cs="Cambria"/>
          <w:b/>
          <w:lang w:val="fr-FR"/>
        </w:rPr>
      </w:pPr>
      <w:r w:rsidRPr="005932EE">
        <w:rPr>
          <w:rFonts w:ascii="Cambria" w:eastAsia="Cambria" w:hAnsi="Cambria" w:cs="Cambria"/>
          <w:b/>
          <w:lang w:val="fr-FR"/>
        </w:rPr>
        <w:t>Cible 18, sur l'</w:t>
      </w:r>
      <w:r w:rsidR="00586B24" w:rsidRPr="005932EE">
        <w:rPr>
          <w:rFonts w:ascii="Cambria" w:eastAsia="Cambria" w:hAnsi="Cambria" w:cs="Cambria"/>
          <w:b/>
          <w:lang w:val="fr-FR"/>
        </w:rPr>
        <w:t xml:space="preserve">élimination des </w:t>
      </w:r>
      <w:r w:rsidRPr="005932EE">
        <w:rPr>
          <w:rFonts w:ascii="Cambria" w:eastAsia="Cambria" w:hAnsi="Cambria" w:cs="Cambria"/>
          <w:b/>
          <w:lang w:val="fr-FR"/>
        </w:rPr>
        <w:t>incitations néfastes</w:t>
      </w:r>
    </w:p>
    <w:p w14:paraId="1F298613" w14:textId="4EF9BA38" w:rsidR="00831E32" w:rsidRPr="005932EE" w:rsidRDefault="00D93AAA">
      <w:pPr>
        <w:widowControl w:val="0"/>
        <w:spacing w:after="200" w:line="240" w:lineRule="auto"/>
        <w:ind w:left="720"/>
        <w:rPr>
          <w:rFonts w:ascii="Cambria" w:eastAsia="Cambria" w:hAnsi="Cambria" w:cs="Cambria"/>
          <w:lang w:val="fr-FR"/>
        </w:rPr>
      </w:pPr>
      <w:r w:rsidRPr="005932EE">
        <w:rPr>
          <w:rFonts w:ascii="Cambria" w:eastAsia="Cambria" w:hAnsi="Cambria" w:cs="Cambria"/>
          <w:lang w:val="fr-FR"/>
        </w:rPr>
        <w:t>L</w:t>
      </w:r>
      <w:r w:rsidR="00BE54C8">
        <w:rPr>
          <w:rFonts w:ascii="Cambria" w:eastAsia="Cambria" w:hAnsi="Cambria" w:cs="Cambria"/>
          <w:lang w:val="fr-FR"/>
        </w:rPr>
        <w:t>a</w:t>
      </w:r>
      <w:r w:rsidRPr="005932EE">
        <w:rPr>
          <w:rFonts w:ascii="Cambria" w:eastAsia="Cambria" w:hAnsi="Cambria" w:cs="Cambria"/>
          <w:lang w:val="fr-FR"/>
        </w:rPr>
        <w:t xml:space="preserve"> </w:t>
      </w:r>
      <w:r w:rsidR="0049656B" w:rsidRPr="005932EE">
        <w:rPr>
          <w:rFonts w:ascii="Cambria" w:eastAsia="Cambria" w:hAnsi="Cambria" w:cs="Cambria"/>
          <w:lang w:val="fr-FR"/>
        </w:rPr>
        <w:t xml:space="preserve">WCS soutient fortement la cible 18, qui s'attaque aux </w:t>
      </w:r>
      <w:r w:rsidRPr="005932EE">
        <w:rPr>
          <w:rFonts w:ascii="Cambria" w:eastAsia="Cambria" w:hAnsi="Cambria" w:cs="Cambria"/>
          <w:lang w:val="fr-FR"/>
        </w:rPr>
        <w:t xml:space="preserve">incitations </w:t>
      </w:r>
      <w:r w:rsidR="00D72A22" w:rsidRPr="005932EE">
        <w:rPr>
          <w:rFonts w:ascii="Cambria" w:eastAsia="Cambria" w:hAnsi="Cambria" w:cs="Cambria"/>
          <w:lang w:val="fr-FR"/>
        </w:rPr>
        <w:t xml:space="preserve">perverses </w:t>
      </w:r>
      <w:r w:rsidRPr="005932EE">
        <w:rPr>
          <w:rFonts w:ascii="Cambria" w:eastAsia="Cambria" w:hAnsi="Cambria" w:cs="Cambria"/>
          <w:lang w:val="fr-FR"/>
        </w:rPr>
        <w:t xml:space="preserve">et aux subventions </w:t>
      </w:r>
      <w:r w:rsidR="00D72A22" w:rsidRPr="005932EE">
        <w:rPr>
          <w:rFonts w:ascii="Cambria" w:eastAsia="Cambria" w:hAnsi="Cambria" w:cs="Cambria"/>
          <w:lang w:val="fr-FR"/>
        </w:rPr>
        <w:t xml:space="preserve">néfastes ayant des impacts négatifs sur </w:t>
      </w:r>
      <w:r w:rsidR="00F6122F" w:rsidRPr="005932EE">
        <w:rPr>
          <w:rFonts w:ascii="Cambria" w:eastAsia="Cambria" w:hAnsi="Cambria" w:cs="Cambria"/>
          <w:lang w:val="fr-FR"/>
        </w:rPr>
        <w:t>la biodiversité</w:t>
      </w:r>
      <w:r w:rsidRPr="005932EE">
        <w:rPr>
          <w:rFonts w:ascii="Cambria" w:eastAsia="Cambria" w:hAnsi="Cambria" w:cs="Cambria"/>
          <w:lang w:val="fr-FR"/>
        </w:rPr>
        <w:t>. Nous apprécions le fait que cet</w:t>
      </w:r>
      <w:r w:rsidR="004C5D5C" w:rsidRPr="005932EE">
        <w:rPr>
          <w:rFonts w:ascii="Cambria" w:eastAsia="Cambria" w:hAnsi="Cambria" w:cs="Cambria"/>
          <w:lang w:val="fr-FR"/>
        </w:rPr>
        <w:t xml:space="preserve">te cible </w:t>
      </w:r>
      <w:r w:rsidRPr="005932EE">
        <w:rPr>
          <w:rFonts w:ascii="Cambria" w:eastAsia="Cambria" w:hAnsi="Cambria" w:cs="Cambria"/>
          <w:lang w:val="fr-FR"/>
        </w:rPr>
        <w:t xml:space="preserve">traite à la fois des incitations économiques et réglementaires. </w:t>
      </w:r>
    </w:p>
    <w:p w14:paraId="17094CAA" w14:textId="77777777" w:rsidR="00831E32" w:rsidRPr="005932EE" w:rsidRDefault="0049656B">
      <w:pPr>
        <w:widowControl w:val="0"/>
        <w:spacing w:after="200" w:line="240" w:lineRule="auto"/>
        <w:ind w:left="720"/>
        <w:rPr>
          <w:rFonts w:ascii="Cambria" w:eastAsia="Cambria" w:hAnsi="Cambria" w:cs="Cambria"/>
          <w:lang w:val="fr-FR"/>
        </w:rPr>
      </w:pPr>
      <w:r w:rsidRPr="005932EE">
        <w:rPr>
          <w:rFonts w:ascii="Cambria" w:eastAsia="Cambria" w:hAnsi="Cambria" w:cs="Cambria"/>
          <w:lang w:val="fr-FR"/>
        </w:rPr>
        <w:t xml:space="preserve">La formulation faisant référence aux </w:t>
      </w:r>
      <w:r w:rsidR="00EE732D" w:rsidRPr="005932EE">
        <w:rPr>
          <w:rFonts w:ascii="Cambria" w:eastAsia="Cambria" w:hAnsi="Cambria" w:cs="Cambria"/>
          <w:lang w:val="fr-FR"/>
        </w:rPr>
        <w:t>"</w:t>
      </w:r>
      <w:r w:rsidR="00D93AAA" w:rsidRPr="005932EE">
        <w:rPr>
          <w:rFonts w:ascii="Cambria" w:eastAsia="Cambria" w:hAnsi="Cambria" w:cs="Cambria"/>
          <w:lang w:val="fr-FR"/>
        </w:rPr>
        <w:t>subventions les plus nuisibles</w:t>
      </w:r>
      <w:r w:rsidR="00EE732D" w:rsidRPr="005932EE">
        <w:rPr>
          <w:rFonts w:ascii="Cambria" w:eastAsia="Cambria" w:hAnsi="Cambria" w:cs="Cambria"/>
          <w:lang w:val="fr-FR"/>
        </w:rPr>
        <w:t xml:space="preserve">" </w:t>
      </w:r>
      <w:r w:rsidRPr="005932EE">
        <w:rPr>
          <w:rFonts w:ascii="Cambria" w:eastAsia="Cambria" w:hAnsi="Cambria" w:cs="Cambria"/>
          <w:lang w:val="fr-FR"/>
        </w:rPr>
        <w:t xml:space="preserve">est </w:t>
      </w:r>
      <w:r w:rsidR="00C213CA" w:rsidRPr="005932EE">
        <w:rPr>
          <w:rFonts w:ascii="Cambria" w:eastAsia="Cambria" w:hAnsi="Cambria" w:cs="Cambria"/>
          <w:lang w:val="fr-FR"/>
        </w:rPr>
        <w:t xml:space="preserve">totalement </w:t>
      </w:r>
      <w:r w:rsidR="00EE732D" w:rsidRPr="005932EE">
        <w:rPr>
          <w:rFonts w:ascii="Cambria" w:eastAsia="Cambria" w:hAnsi="Cambria" w:cs="Cambria"/>
          <w:lang w:val="fr-FR"/>
        </w:rPr>
        <w:t>subjective</w:t>
      </w:r>
      <w:r w:rsidR="00D93AAA" w:rsidRPr="005932EE">
        <w:rPr>
          <w:rFonts w:ascii="Cambria" w:eastAsia="Cambria" w:hAnsi="Cambria" w:cs="Cambria"/>
          <w:lang w:val="fr-FR"/>
        </w:rPr>
        <w:t xml:space="preserve">. </w:t>
      </w:r>
      <w:r w:rsidRPr="005932EE">
        <w:rPr>
          <w:rFonts w:ascii="Cambria" w:eastAsia="Cambria" w:hAnsi="Cambria" w:cs="Cambria"/>
          <w:lang w:val="fr-FR"/>
        </w:rPr>
        <w:t xml:space="preserve">Bien qu'une certaine </w:t>
      </w:r>
      <w:r w:rsidR="006333F2" w:rsidRPr="005932EE">
        <w:rPr>
          <w:rFonts w:ascii="Cambria" w:eastAsia="Cambria" w:hAnsi="Cambria" w:cs="Cambria"/>
          <w:lang w:val="fr-FR"/>
        </w:rPr>
        <w:t xml:space="preserve">hiérarchisation </w:t>
      </w:r>
      <w:r w:rsidRPr="005932EE">
        <w:rPr>
          <w:rFonts w:ascii="Cambria" w:eastAsia="Cambria" w:hAnsi="Cambria" w:cs="Cambria"/>
          <w:lang w:val="fr-FR"/>
        </w:rPr>
        <w:t>puisse être nécessaire</w:t>
      </w:r>
      <w:r w:rsidR="00EE732D" w:rsidRPr="005932EE">
        <w:rPr>
          <w:rFonts w:ascii="Cambria" w:eastAsia="Cambria" w:hAnsi="Cambria" w:cs="Cambria"/>
          <w:lang w:val="fr-FR"/>
        </w:rPr>
        <w:t xml:space="preserve">, les Parties devraient chercher à éliminer </w:t>
      </w:r>
      <w:r w:rsidR="00EE732D" w:rsidRPr="005932EE">
        <w:rPr>
          <w:rFonts w:ascii="Cambria" w:eastAsia="Cambria" w:hAnsi="Cambria" w:cs="Cambria"/>
          <w:i/>
          <w:lang w:val="fr-FR"/>
        </w:rPr>
        <w:t xml:space="preserve">toutes les </w:t>
      </w:r>
      <w:r w:rsidR="00EE732D" w:rsidRPr="005932EE">
        <w:rPr>
          <w:rFonts w:ascii="Cambria" w:eastAsia="Cambria" w:hAnsi="Cambria" w:cs="Cambria"/>
          <w:lang w:val="fr-FR"/>
        </w:rPr>
        <w:t>subventions identifiées comme nuisibles pour la biodiversité (avec des exceptions appropriées liées</w:t>
      </w:r>
      <w:r w:rsidR="006333F2" w:rsidRPr="005932EE">
        <w:rPr>
          <w:rFonts w:ascii="Cambria" w:eastAsia="Cambria" w:hAnsi="Cambria" w:cs="Cambria"/>
          <w:lang w:val="fr-FR"/>
        </w:rPr>
        <w:t xml:space="preserve">, par exemple, aux </w:t>
      </w:r>
      <w:r w:rsidR="00EE732D" w:rsidRPr="005932EE">
        <w:rPr>
          <w:rFonts w:ascii="Cambria" w:eastAsia="Cambria" w:hAnsi="Cambria" w:cs="Cambria"/>
          <w:lang w:val="fr-FR"/>
        </w:rPr>
        <w:t xml:space="preserve">communautés souffrant d'insécurité alimentaire, au cas par cas). </w:t>
      </w:r>
    </w:p>
    <w:p w14:paraId="5ACECD5A" w14:textId="57F8F867" w:rsidR="00831E32" w:rsidRPr="005932EE" w:rsidRDefault="0049656B">
      <w:pPr>
        <w:widowControl w:val="0"/>
        <w:spacing w:after="200" w:line="240" w:lineRule="auto"/>
        <w:ind w:left="720"/>
        <w:rPr>
          <w:rFonts w:ascii="Cambria" w:eastAsia="Cambria" w:hAnsi="Cambria" w:cs="Cambria"/>
          <w:lang w:val="fr-FR"/>
        </w:rPr>
      </w:pPr>
      <w:r w:rsidRPr="005932EE">
        <w:rPr>
          <w:rFonts w:ascii="Cambria" w:eastAsia="Cambria" w:hAnsi="Cambria" w:cs="Cambria"/>
          <w:lang w:val="fr-FR"/>
        </w:rPr>
        <w:t xml:space="preserve">Bien que nous soutenions les </w:t>
      </w:r>
      <w:r w:rsidR="006333F2" w:rsidRPr="005932EE">
        <w:rPr>
          <w:rFonts w:ascii="Cambria" w:eastAsia="Cambria" w:hAnsi="Cambria" w:cs="Cambria"/>
          <w:lang w:val="fr-FR"/>
        </w:rPr>
        <w:t>objectifs SMART</w:t>
      </w:r>
      <w:r w:rsidRPr="005932EE">
        <w:rPr>
          <w:rFonts w:ascii="Cambria" w:eastAsia="Cambria" w:hAnsi="Cambria" w:cs="Cambria"/>
          <w:lang w:val="fr-FR"/>
        </w:rPr>
        <w:t xml:space="preserve">, nous </w:t>
      </w:r>
      <w:r w:rsidR="006333F2" w:rsidRPr="005932EE">
        <w:rPr>
          <w:rFonts w:ascii="Cambria" w:eastAsia="Cambria" w:hAnsi="Cambria" w:cs="Cambria"/>
          <w:lang w:val="fr-FR"/>
        </w:rPr>
        <w:t xml:space="preserve">sommes préoccupés par </w:t>
      </w:r>
      <w:r w:rsidRPr="005932EE">
        <w:rPr>
          <w:rFonts w:ascii="Cambria" w:eastAsia="Cambria" w:hAnsi="Cambria" w:cs="Cambria"/>
          <w:lang w:val="fr-FR"/>
        </w:rPr>
        <w:t xml:space="preserve">le fait que les 500 milliards de dollars US </w:t>
      </w:r>
      <w:r w:rsidR="00D72A22" w:rsidRPr="005932EE">
        <w:rPr>
          <w:rFonts w:ascii="Cambria" w:eastAsia="Cambria" w:hAnsi="Cambria" w:cs="Cambria"/>
          <w:lang w:val="fr-FR"/>
        </w:rPr>
        <w:t xml:space="preserve">sont une estimation </w:t>
      </w:r>
      <w:r w:rsidRPr="005932EE">
        <w:rPr>
          <w:rFonts w:ascii="Cambria" w:eastAsia="Cambria" w:hAnsi="Cambria" w:cs="Cambria"/>
          <w:lang w:val="fr-FR"/>
        </w:rPr>
        <w:t xml:space="preserve">incomplète, qui peut ne pas inclure, par exemple, les subventions aux combustibles fossiles </w:t>
      </w:r>
      <w:r w:rsidR="00515A41" w:rsidRPr="005932EE">
        <w:rPr>
          <w:rFonts w:ascii="Cambria" w:eastAsia="Cambria" w:hAnsi="Cambria" w:cs="Cambria"/>
          <w:lang w:val="fr-FR"/>
        </w:rPr>
        <w:t xml:space="preserve">ou aux mines </w:t>
      </w:r>
      <w:r w:rsidRPr="005932EE">
        <w:rPr>
          <w:rFonts w:ascii="Cambria" w:eastAsia="Cambria" w:hAnsi="Cambria" w:cs="Cambria"/>
          <w:lang w:val="fr-FR"/>
        </w:rPr>
        <w:t xml:space="preserve">ayant des impacts négatifs sur la biodiversité. Ce </w:t>
      </w:r>
      <w:r w:rsidR="00D72A22" w:rsidRPr="005932EE">
        <w:rPr>
          <w:rFonts w:ascii="Cambria" w:eastAsia="Cambria" w:hAnsi="Cambria" w:cs="Cambria"/>
          <w:lang w:val="fr-FR"/>
        </w:rPr>
        <w:t xml:space="preserve">montant </w:t>
      </w:r>
      <w:r w:rsidRPr="005932EE">
        <w:rPr>
          <w:rFonts w:ascii="Cambria" w:eastAsia="Cambria" w:hAnsi="Cambria" w:cs="Cambria"/>
          <w:lang w:val="fr-FR"/>
        </w:rPr>
        <w:t xml:space="preserve">est donc une estimation </w:t>
      </w:r>
      <w:r w:rsidR="00D72A22" w:rsidRPr="005932EE">
        <w:rPr>
          <w:rFonts w:ascii="Cambria" w:eastAsia="Cambria" w:hAnsi="Cambria" w:cs="Cambria"/>
          <w:lang w:val="fr-FR"/>
        </w:rPr>
        <w:t xml:space="preserve">très </w:t>
      </w:r>
      <w:r w:rsidRPr="005932EE">
        <w:rPr>
          <w:rFonts w:ascii="Cambria" w:eastAsia="Cambria" w:hAnsi="Cambria" w:cs="Cambria"/>
          <w:lang w:val="fr-FR"/>
        </w:rPr>
        <w:t xml:space="preserve">prudente. En outre, les chiffres en dollars évolueront au fil du temps et ne seront donc </w:t>
      </w:r>
      <w:r w:rsidR="00C213CA" w:rsidRPr="005932EE">
        <w:rPr>
          <w:rFonts w:ascii="Cambria" w:eastAsia="Cambria" w:hAnsi="Cambria" w:cs="Cambria"/>
          <w:lang w:val="fr-FR"/>
        </w:rPr>
        <w:t xml:space="preserve">très probablement </w:t>
      </w:r>
      <w:r w:rsidRPr="005932EE">
        <w:rPr>
          <w:rFonts w:ascii="Cambria" w:eastAsia="Cambria" w:hAnsi="Cambria" w:cs="Cambria"/>
          <w:lang w:val="fr-FR"/>
        </w:rPr>
        <w:t>plus pertinents d'ici 2030. Nous recommandons donc aux Parties d'explorer d'</w:t>
      </w:r>
      <w:r w:rsidR="00395881" w:rsidRPr="005932EE">
        <w:rPr>
          <w:rFonts w:ascii="Cambria" w:eastAsia="Cambria" w:hAnsi="Cambria" w:cs="Cambria"/>
          <w:lang w:val="fr-FR"/>
        </w:rPr>
        <w:t xml:space="preserve">autres formulations </w:t>
      </w:r>
      <w:r w:rsidRPr="005932EE">
        <w:rPr>
          <w:rFonts w:ascii="Cambria" w:eastAsia="Cambria" w:hAnsi="Cambria" w:cs="Cambria"/>
          <w:lang w:val="fr-FR"/>
        </w:rPr>
        <w:t xml:space="preserve">possibles. </w:t>
      </w:r>
      <w:r w:rsidR="006333F2" w:rsidRPr="005932EE">
        <w:rPr>
          <w:rFonts w:ascii="Cambria" w:eastAsia="Cambria" w:hAnsi="Cambria" w:cs="Cambria"/>
          <w:lang w:val="fr-FR"/>
        </w:rPr>
        <w:t xml:space="preserve">Cependant, nous avons choisi de proposer des chiffres en </w:t>
      </w:r>
      <w:r w:rsidR="00D72A22" w:rsidRPr="005932EE">
        <w:rPr>
          <w:rFonts w:ascii="Cambria" w:eastAsia="Cambria" w:hAnsi="Cambria" w:cs="Cambria"/>
          <w:lang w:val="fr-FR"/>
        </w:rPr>
        <w:t xml:space="preserve">dollars plus ambitieux, </w:t>
      </w:r>
      <w:r w:rsidR="006333F2" w:rsidRPr="005932EE">
        <w:rPr>
          <w:rFonts w:ascii="Cambria" w:eastAsia="Cambria" w:hAnsi="Cambria" w:cs="Cambria"/>
          <w:lang w:val="fr-FR"/>
        </w:rPr>
        <w:t xml:space="preserve">conformément aux propositions faites par la plupart des Parties lors des sessions virtuelles du </w:t>
      </w:r>
      <w:r w:rsidR="00EB5234">
        <w:rPr>
          <w:rFonts w:ascii="Cambria" w:eastAsia="Cambria" w:hAnsi="Cambria" w:cs="Cambria"/>
          <w:lang w:val="fr-FR"/>
        </w:rPr>
        <w:t>Groupe de travail</w:t>
      </w:r>
      <w:r w:rsidR="006333F2" w:rsidRPr="005932EE">
        <w:rPr>
          <w:rFonts w:ascii="Cambria" w:eastAsia="Cambria" w:hAnsi="Cambria" w:cs="Cambria"/>
          <w:lang w:val="fr-FR"/>
        </w:rPr>
        <w:t>.</w:t>
      </w:r>
    </w:p>
    <w:p w14:paraId="4AA8ED5B" w14:textId="1221C301"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5932EE">
        <w:rPr>
          <w:rFonts w:ascii="Cambria" w:eastAsia="Cambria" w:hAnsi="Cambria" w:cs="Cambria"/>
          <w:lang w:val="fr-FR"/>
        </w:rPr>
        <w:t xml:space="preserve">, WCS </w:t>
      </w:r>
      <w:r w:rsidR="003D28AF" w:rsidRPr="005932EE">
        <w:rPr>
          <w:rFonts w:ascii="Cambria" w:eastAsia="Cambria" w:hAnsi="Cambria" w:cs="Cambria"/>
          <w:lang w:val="fr-FR"/>
        </w:rPr>
        <w:t xml:space="preserve">propose ce qui suit </w:t>
      </w:r>
      <w:r w:rsidRPr="005932EE">
        <w:rPr>
          <w:rFonts w:ascii="Cambria" w:eastAsia="Cambria" w:hAnsi="Cambria" w:cs="Cambria"/>
          <w:lang w:val="fr-FR"/>
        </w:rPr>
        <w:t>pour la cible 18 :</w:t>
      </w:r>
    </w:p>
    <w:tbl>
      <w:tblPr>
        <w:tblStyle w:val="TableGrid"/>
        <w:tblW w:w="0" w:type="auto"/>
        <w:tblInd w:w="720" w:type="dxa"/>
        <w:tblLook w:val="04A0" w:firstRow="1" w:lastRow="0" w:firstColumn="1" w:lastColumn="0" w:noHBand="0" w:noVBand="1"/>
      </w:tblPr>
      <w:tblGrid>
        <w:gridCol w:w="8630"/>
      </w:tblGrid>
      <w:tr w:rsidR="001A2B31" w:rsidRPr="005932EE" w14:paraId="0B4744ED" w14:textId="77777777" w:rsidTr="000C1E73">
        <w:tc>
          <w:tcPr>
            <w:tcW w:w="8630" w:type="dxa"/>
            <w:shd w:val="clear" w:color="auto" w:fill="C6D9F1" w:themeFill="text2" w:themeFillTint="33"/>
          </w:tcPr>
          <w:p w14:paraId="4DA698F8" w14:textId="4ED9B149" w:rsidR="00831E32" w:rsidRPr="005932EE" w:rsidRDefault="00A21BA3">
            <w:pPr>
              <w:widowControl w:val="0"/>
              <w:spacing w:before="240" w:after="240"/>
              <w:rPr>
                <w:rFonts w:ascii="Cambria" w:eastAsia="Cambria" w:hAnsi="Cambria" w:cs="Cambria"/>
                <w:i/>
                <w:color w:val="365F91" w:themeColor="accent1" w:themeShade="BF"/>
                <w:sz w:val="22"/>
                <w:szCs w:val="20"/>
                <w:lang w:val="fr-FR"/>
              </w:rPr>
            </w:pPr>
            <w:r w:rsidRPr="005932EE">
              <w:rPr>
                <w:rFonts w:ascii="Cambria" w:eastAsia="Cambria" w:hAnsi="Cambria" w:cs="Cambria"/>
                <w:b/>
                <w:i/>
                <w:color w:val="365F91" w:themeColor="accent1" w:themeShade="BF"/>
                <w:szCs w:val="20"/>
                <w:lang w:val="fr-FR"/>
              </w:rPr>
              <w:t>Cible</w:t>
            </w:r>
            <w:r w:rsidR="0049656B" w:rsidRPr="005932EE">
              <w:rPr>
                <w:rFonts w:ascii="Cambria" w:eastAsia="Cambria" w:hAnsi="Cambria" w:cs="Cambria"/>
                <w:b/>
                <w:i/>
                <w:color w:val="365F91" w:themeColor="accent1" w:themeShade="BF"/>
                <w:szCs w:val="20"/>
                <w:lang w:val="fr-FR"/>
              </w:rPr>
              <w:t xml:space="preserve"> 18: </w:t>
            </w:r>
            <w:r w:rsidR="0049656B" w:rsidRPr="005932EE">
              <w:rPr>
                <w:rFonts w:ascii="Cambria" w:eastAsia="Cambria" w:hAnsi="Cambria" w:cs="Cambria"/>
                <w:i/>
                <w:color w:val="365F91" w:themeColor="accent1" w:themeShade="BF"/>
                <w:szCs w:val="20"/>
                <w:lang w:val="fr-FR"/>
              </w:rPr>
              <w:t>Éliminer ou réorienter toutes les incitations nuisibles à la biodiversité de manière juste et équitable, en les réduisant d'au moins [600 milliards de dollars] par an au niveau mondial, et faire en sorte que toutes les incitations, y compris les incitations économiques et réglementaires publiques et privées, soient positives pour la biodiversité.</w:t>
            </w:r>
          </w:p>
        </w:tc>
      </w:tr>
    </w:tbl>
    <w:p w14:paraId="482C01FA" w14:textId="77777777" w:rsidR="001A2B31" w:rsidRPr="005932EE" w:rsidRDefault="001A2B31" w:rsidP="001A2B31">
      <w:pPr>
        <w:widowControl w:val="0"/>
        <w:spacing w:line="240" w:lineRule="auto"/>
        <w:ind w:left="720"/>
        <w:rPr>
          <w:rFonts w:ascii="Cambria" w:eastAsia="Cambria" w:hAnsi="Cambria" w:cs="Cambria"/>
          <w:b/>
          <w:lang w:val="fr-FR"/>
        </w:rPr>
      </w:pPr>
    </w:p>
    <w:p w14:paraId="5B54B168" w14:textId="5D9C4DFB" w:rsidR="00831E32" w:rsidRPr="005932EE" w:rsidRDefault="00A21BA3">
      <w:pPr>
        <w:widowControl w:val="0"/>
        <w:numPr>
          <w:ilvl w:val="0"/>
          <w:numId w:val="3"/>
        </w:numPr>
        <w:spacing w:after="200" w:line="240" w:lineRule="auto"/>
        <w:rPr>
          <w:rFonts w:ascii="Cambria" w:eastAsia="Cambria" w:hAnsi="Cambria" w:cs="Cambria"/>
          <w:b/>
          <w:lang w:val="fr-FR"/>
        </w:rPr>
      </w:pPr>
      <w:r w:rsidRPr="005932EE">
        <w:rPr>
          <w:rFonts w:ascii="Cambria" w:eastAsia="Cambria" w:hAnsi="Cambria" w:cs="Cambria"/>
          <w:b/>
          <w:lang w:val="fr-FR"/>
        </w:rPr>
        <w:t>Cible</w:t>
      </w:r>
      <w:r w:rsidR="0049656B" w:rsidRPr="005932EE">
        <w:rPr>
          <w:rFonts w:ascii="Cambria" w:eastAsia="Cambria" w:hAnsi="Cambria" w:cs="Cambria"/>
          <w:b/>
          <w:lang w:val="fr-FR"/>
        </w:rPr>
        <w:t xml:space="preserve"> 19, sur les ressources financières </w:t>
      </w:r>
    </w:p>
    <w:p w14:paraId="5B26B799" w14:textId="22F0155E" w:rsidR="00831E32" w:rsidRPr="005932EE" w:rsidRDefault="006F4B39">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L</w:t>
      </w:r>
      <w:r w:rsidR="00BE54C8">
        <w:rPr>
          <w:rFonts w:ascii="Cambria" w:eastAsia="Cambria" w:hAnsi="Cambria" w:cs="Cambria"/>
          <w:lang w:val="fr-FR"/>
        </w:rPr>
        <w:t>a</w:t>
      </w:r>
      <w:r w:rsidRPr="005932EE">
        <w:rPr>
          <w:rFonts w:ascii="Cambria" w:eastAsia="Cambria" w:hAnsi="Cambria" w:cs="Cambria"/>
          <w:lang w:val="fr-FR"/>
        </w:rPr>
        <w:t xml:space="preserve"> </w:t>
      </w:r>
      <w:r w:rsidR="0049656B" w:rsidRPr="005932EE">
        <w:rPr>
          <w:rFonts w:ascii="Cambria" w:eastAsia="Cambria" w:hAnsi="Cambria" w:cs="Cambria"/>
          <w:lang w:val="fr-FR"/>
        </w:rPr>
        <w:t xml:space="preserve">WCS soutient fortement la cible 19, qui traite de la </w:t>
      </w:r>
      <w:r w:rsidRPr="005932EE">
        <w:rPr>
          <w:rFonts w:ascii="Cambria" w:eastAsia="Cambria" w:hAnsi="Cambria" w:cs="Cambria"/>
          <w:lang w:val="fr-FR"/>
        </w:rPr>
        <w:t xml:space="preserve">nécessité d'augmenter les ressources financières pour la mise en œuvre de la Convention et du </w:t>
      </w:r>
      <w:r w:rsidR="004C5D5C" w:rsidRPr="005932EE">
        <w:rPr>
          <w:rFonts w:ascii="Cambria" w:eastAsia="Cambria" w:hAnsi="Cambria" w:cs="Cambria"/>
          <w:lang w:val="fr-FR"/>
        </w:rPr>
        <w:t>CMB</w:t>
      </w:r>
      <w:r w:rsidRPr="005932EE">
        <w:rPr>
          <w:rFonts w:ascii="Cambria" w:eastAsia="Cambria" w:hAnsi="Cambria" w:cs="Cambria"/>
          <w:lang w:val="fr-FR"/>
        </w:rPr>
        <w:t xml:space="preserve"> post-2020</w:t>
      </w:r>
      <w:r w:rsidR="0049656B" w:rsidRPr="005932EE">
        <w:rPr>
          <w:rFonts w:ascii="Cambria" w:eastAsia="Cambria" w:hAnsi="Cambria" w:cs="Cambria"/>
          <w:lang w:val="fr-FR"/>
        </w:rPr>
        <w:t>.</w:t>
      </w:r>
    </w:p>
    <w:p w14:paraId="775E5A18" w14:textId="77777777" w:rsidR="00E7795C" w:rsidRPr="005932EE" w:rsidRDefault="00E7795C" w:rsidP="00E7795C">
      <w:pPr>
        <w:pStyle w:val="ListParagraph"/>
        <w:widowControl w:val="0"/>
        <w:spacing w:after="200" w:line="240" w:lineRule="auto"/>
        <w:rPr>
          <w:rFonts w:ascii="Cambria" w:eastAsia="Cambria" w:hAnsi="Cambria" w:cs="Cambria"/>
          <w:lang w:val="fr-FR"/>
        </w:rPr>
      </w:pPr>
    </w:p>
    <w:p w14:paraId="79B35209" w14:textId="77777777" w:rsidR="00831E32" w:rsidRPr="005932EE"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Il convient de préciser que les ressources financières doivent être disponibles pour la mise en œuvre de ce cadre</w:t>
      </w:r>
      <w:r w:rsidR="006333F2" w:rsidRPr="005932EE">
        <w:rPr>
          <w:rFonts w:ascii="Cambria" w:eastAsia="Cambria" w:hAnsi="Cambria" w:cs="Cambria"/>
          <w:lang w:val="fr-FR"/>
        </w:rPr>
        <w:t xml:space="preserve">, </w:t>
      </w:r>
      <w:r w:rsidRPr="005932EE">
        <w:rPr>
          <w:rFonts w:ascii="Cambria" w:eastAsia="Cambria" w:hAnsi="Cambria" w:cs="Cambria"/>
          <w:lang w:val="fr-FR"/>
        </w:rPr>
        <w:t xml:space="preserve">spécifiquement, plutôt que pour </w:t>
      </w:r>
      <w:r w:rsidRPr="00E26939">
        <w:rPr>
          <w:rFonts w:ascii="Cambria" w:eastAsia="Cambria" w:hAnsi="Cambria" w:cs="Cambria"/>
          <w:lang w:val="fr-FR"/>
        </w:rPr>
        <w:t>toute</w:t>
      </w:r>
      <w:r w:rsidRPr="005932EE">
        <w:rPr>
          <w:rFonts w:ascii="Cambria" w:eastAsia="Cambria" w:hAnsi="Cambria" w:cs="Cambria"/>
          <w:i/>
          <w:iCs/>
          <w:lang w:val="fr-FR"/>
        </w:rPr>
        <w:t xml:space="preserve"> </w:t>
      </w:r>
      <w:r w:rsidRPr="005932EE">
        <w:rPr>
          <w:rFonts w:ascii="Cambria" w:eastAsia="Cambria" w:hAnsi="Cambria" w:cs="Cambria"/>
          <w:lang w:val="fr-FR"/>
        </w:rPr>
        <w:t xml:space="preserve">dépense liée à la biodiversité </w:t>
      </w:r>
      <w:r w:rsidR="008E6872" w:rsidRPr="005932EE">
        <w:rPr>
          <w:rFonts w:ascii="Cambria" w:eastAsia="Cambria" w:hAnsi="Cambria" w:cs="Cambria"/>
          <w:lang w:val="fr-FR"/>
        </w:rPr>
        <w:t xml:space="preserve">(c'est-à-dire que toutes les dépenses relatives à la pêche ne sont pas nécessairement conformes aux objectifs de ce cadre). </w:t>
      </w:r>
    </w:p>
    <w:p w14:paraId="6F5F2544" w14:textId="77777777" w:rsidR="00424C88" w:rsidRPr="005932EE" w:rsidRDefault="00424C88" w:rsidP="00424C88">
      <w:pPr>
        <w:pStyle w:val="ListParagraph"/>
        <w:widowControl w:val="0"/>
        <w:spacing w:after="200" w:line="240" w:lineRule="auto"/>
        <w:rPr>
          <w:rFonts w:ascii="Cambria" w:eastAsia="Cambria" w:hAnsi="Cambria" w:cs="Cambria"/>
          <w:lang w:val="fr-FR"/>
        </w:rPr>
      </w:pPr>
    </w:p>
    <w:p w14:paraId="3025A79A" w14:textId="7D789A6C" w:rsidR="00831E32" w:rsidRDefault="0049656B">
      <w:pPr>
        <w:pStyle w:val="ListParagraph"/>
        <w:widowControl w:val="0"/>
        <w:spacing w:after="200" w:line="240" w:lineRule="auto"/>
        <w:rPr>
          <w:rFonts w:ascii="Cambria" w:eastAsia="Cambria" w:hAnsi="Cambria" w:cs="Cambria"/>
          <w:lang w:val="fr-FR"/>
        </w:rPr>
      </w:pPr>
      <w:r w:rsidRPr="005932EE">
        <w:rPr>
          <w:rFonts w:ascii="Cambria" w:eastAsia="Cambria" w:hAnsi="Cambria" w:cs="Cambria"/>
          <w:lang w:val="fr-FR"/>
        </w:rPr>
        <w:t xml:space="preserve">Comme pour la cible 18, nous </w:t>
      </w:r>
      <w:r w:rsidR="008E6872" w:rsidRPr="005932EE">
        <w:rPr>
          <w:rFonts w:ascii="Cambria" w:eastAsia="Cambria" w:hAnsi="Cambria" w:cs="Cambria"/>
          <w:lang w:val="fr-FR"/>
        </w:rPr>
        <w:t xml:space="preserve">restons préoccupés par </w:t>
      </w:r>
      <w:r w:rsidRPr="005932EE">
        <w:rPr>
          <w:rFonts w:ascii="Cambria" w:eastAsia="Cambria" w:hAnsi="Cambria" w:cs="Cambria"/>
          <w:lang w:val="fr-FR"/>
        </w:rPr>
        <w:t xml:space="preserve">le fait que les montants/chiffres spécifiques en dollars </w:t>
      </w:r>
      <w:r w:rsidR="008E6872" w:rsidRPr="005932EE">
        <w:rPr>
          <w:rFonts w:ascii="Cambria" w:eastAsia="Cambria" w:hAnsi="Cambria" w:cs="Cambria"/>
          <w:lang w:val="fr-FR"/>
        </w:rPr>
        <w:t xml:space="preserve">reposent sur des estimations prudentes et </w:t>
      </w:r>
      <w:r w:rsidRPr="005932EE">
        <w:rPr>
          <w:rFonts w:ascii="Cambria" w:eastAsia="Cambria" w:hAnsi="Cambria" w:cs="Cambria"/>
          <w:lang w:val="fr-FR"/>
        </w:rPr>
        <w:t xml:space="preserve">évolueront au fil du temps </w:t>
      </w:r>
      <w:r w:rsidR="008E6872" w:rsidRPr="005932EE">
        <w:rPr>
          <w:rFonts w:ascii="Cambria" w:eastAsia="Cambria" w:hAnsi="Cambria" w:cs="Cambria"/>
          <w:lang w:val="fr-FR"/>
        </w:rPr>
        <w:t xml:space="preserve">; ils </w:t>
      </w:r>
      <w:r w:rsidRPr="005932EE">
        <w:rPr>
          <w:rFonts w:ascii="Cambria" w:eastAsia="Cambria" w:hAnsi="Cambria" w:cs="Cambria"/>
          <w:lang w:val="fr-FR"/>
        </w:rPr>
        <w:t xml:space="preserve">pourraient donc ne plus être pertinents d'ici 2030. </w:t>
      </w:r>
      <w:r w:rsidR="00395881" w:rsidRPr="005932EE">
        <w:rPr>
          <w:rFonts w:ascii="Cambria" w:eastAsia="Cambria" w:hAnsi="Cambria" w:cs="Cambria"/>
          <w:lang w:val="fr-FR"/>
        </w:rPr>
        <w:t>Nous recommandons aux Parties d'explorer des formulations alternatives si possible</w:t>
      </w:r>
      <w:r w:rsidR="008E6872" w:rsidRPr="005932EE">
        <w:rPr>
          <w:rFonts w:ascii="Cambria" w:eastAsia="Cambria" w:hAnsi="Cambria" w:cs="Cambria"/>
          <w:lang w:val="fr-FR"/>
        </w:rPr>
        <w:t xml:space="preserve">. Toutefois, nous proposons des chiffres en </w:t>
      </w:r>
      <w:r w:rsidR="006333F2" w:rsidRPr="005932EE">
        <w:rPr>
          <w:rFonts w:ascii="Cambria" w:eastAsia="Cambria" w:hAnsi="Cambria" w:cs="Cambria"/>
          <w:lang w:val="fr-FR"/>
        </w:rPr>
        <w:t xml:space="preserve">dollars </w:t>
      </w:r>
      <w:r w:rsidR="00D72A22" w:rsidRPr="005932EE">
        <w:rPr>
          <w:rFonts w:ascii="Cambria" w:eastAsia="Cambria" w:hAnsi="Cambria" w:cs="Cambria"/>
          <w:lang w:val="fr-FR"/>
        </w:rPr>
        <w:t xml:space="preserve">plus ambitieux, </w:t>
      </w:r>
      <w:r w:rsidR="008E6872" w:rsidRPr="005932EE">
        <w:rPr>
          <w:rFonts w:ascii="Cambria" w:eastAsia="Cambria" w:hAnsi="Cambria" w:cs="Cambria"/>
          <w:lang w:val="fr-FR"/>
        </w:rPr>
        <w:t xml:space="preserve">conformément aux propositions faites par la </w:t>
      </w:r>
      <w:r w:rsidR="006333F2" w:rsidRPr="005932EE">
        <w:rPr>
          <w:rFonts w:ascii="Cambria" w:eastAsia="Cambria" w:hAnsi="Cambria" w:cs="Cambria"/>
          <w:lang w:val="fr-FR"/>
        </w:rPr>
        <w:t xml:space="preserve">plupart des </w:t>
      </w:r>
      <w:r w:rsidR="008E6872" w:rsidRPr="005932EE">
        <w:rPr>
          <w:rFonts w:ascii="Cambria" w:eastAsia="Cambria" w:hAnsi="Cambria" w:cs="Cambria"/>
          <w:lang w:val="fr-FR"/>
        </w:rPr>
        <w:t xml:space="preserve">Parties lors des sessions virtuelles du </w:t>
      </w:r>
      <w:r w:rsidR="00EB5234">
        <w:rPr>
          <w:rFonts w:ascii="Cambria" w:eastAsia="Cambria" w:hAnsi="Cambria" w:cs="Cambria"/>
          <w:lang w:val="fr-FR"/>
        </w:rPr>
        <w:t>Groupe de travail</w:t>
      </w:r>
      <w:r w:rsidR="008E6872" w:rsidRPr="005932EE">
        <w:rPr>
          <w:rFonts w:ascii="Cambria" w:eastAsia="Cambria" w:hAnsi="Cambria" w:cs="Cambria"/>
          <w:lang w:val="fr-FR"/>
        </w:rPr>
        <w:t xml:space="preserve">. </w:t>
      </w:r>
    </w:p>
    <w:p w14:paraId="2B6121FA" w14:textId="48613741" w:rsidR="00634BDF" w:rsidRDefault="00634BDF">
      <w:pPr>
        <w:pStyle w:val="ListParagraph"/>
        <w:widowControl w:val="0"/>
        <w:spacing w:after="200" w:line="240" w:lineRule="auto"/>
        <w:rPr>
          <w:rFonts w:ascii="Cambria" w:eastAsia="Cambria" w:hAnsi="Cambria" w:cs="Cambria"/>
          <w:lang w:val="fr-FR"/>
        </w:rPr>
      </w:pPr>
    </w:p>
    <w:p w14:paraId="5491A4BC" w14:textId="748013B7" w:rsidR="00634BDF" w:rsidRPr="00BE54C8" w:rsidRDefault="00634BDF" w:rsidP="00634BDF">
      <w:pPr>
        <w:pStyle w:val="ListParagraph"/>
        <w:widowControl w:val="0"/>
        <w:spacing w:after="200" w:line="240" w:lineRule="auto"/>
        <w:rPr>
          <w:rFonts w:ascii="Cambria" w:eastAsia="Cambria" w:hAnsi="Cambria" w:cs="Cambria"/>
          <w:lang w:val="fr-FR"/>
        </w:rPr>
      </w:pPr>
      <w:r w:rsidRPr="00E26939">
        <w:rPr>
          <w:rFonts w:ascii="Cambria" w:eastAsia="Cambria" w:hAnsi="Cambria" w:cs="Cambria"/>
          <w:lang w:val="fr-FR"/>
        </w:rPr>
        <w:t>Enfin, la mise en place d'un cadre mondial pour la biodiversité post-2020 complet, ambitieux et équitable nécessitera des ressources financières accrues de toutes les sources et de toutes les parties, mais surtout des pays où la consommation par habitant a des répercussions disproportionnées sur la biodiversité mondiale. Des recherches évaluées par des pairs (</w:t>
      </w:r>
      <w:proofErr w:type="spellStart"/>
      <w:r w:rsidRPr="00E26939">
        <w:rPr>
          <w:rFonts w:ascii="Cambria" w:eastAsia="Cambria" w:hAnsi="Cambria" w:cs="Cambria"/>
          <w:lang w:val="fr-FR"/>
        </w:rPr>
        <w:t>Lenzen</w:t>
      </w:r>
      <w:proofErr w:type="spellEnd"/>
      <w:r w:rsidRPr="00E26939">
        <w:rPr>
          <w:rFonts w:ascii="Cambria" w:eastAsia="Cambria" w:hAnsi="Cambria" w:cs="Cambria"/>
          <w:lang w:val="fr-FR"/>
        </w:rPr>
        <w:t xml:space="preserve"> et al. </w:t>
      </w:r>
      <w:hyperlink r:id="rId33" w:history="1">
        <w:r w:rsidRPr="00E26939">
          <w:rPr>
            <w:rStyle w:val="Hyperlink"/>
            <w:rFonts w:ascii="Cambria" w:eastAsia="Cambria" w:hAnsi="Cambria" w:cs="Cambria"/>
            <w:lang w:val="fr-FR"/>
          </w:rPr>
          <w:t>2012</w:t>
        </w:r>
      </w:hyperlink>
      <w:r w:rsidRPr="00E26939">
        <w:rPr>
          <w:rFonts w:ascii="Cambria" w:eastAsia="Cambria" w:hAnsi="Cambria" w:cs="Cambria"/>
          <w:lang w:val="fr-FR"/>
        </w:rPr>
        <w:t xml:space="preserve">) indiquent que 30% des menaces mondiales sur la biodiversité sont générées par le commerce international, en particulier le commerce des produits de base destinés à être utilisés dans les pays développés. En dépit de la nécessité de modifier les modes de production et de consommation, ainsi que des incitations néfastes visées par la cible 18, </w:t>
      </w:r>
      <w:r w:rsidR="00BE54C8" w:rsidRPr="00E26939">
        <w:rPr>
          <w:rFonts w:ascii="Cambria" w:eastAsia="Cambria" w:hAnsi="Cambria" w:cs="Cambria"/>
          <w:lang w:val="fr-FR"/>
        </w:rPr>
        <w:t xml:space="preserve">la </w:t>
      </w:r>
      <w:r w:rsidRPr="00E26939">
        <w:rPr>
          <w:rFonts w:ascii="Cambria" w:eastAsia="Cambria" w:hAnsi="Cambria" w:cs="Cambria"/>
          <w:lang w:val="fr-FR"/>
        </w:rPr>
        <w:t>WCS estime donc qu'une plus grande part du financement mondial de la biodiversité devrait contribuer à atténuer les impacts d'une économie mondialisée sur la biodiversité dans les pays en développement.</w:t>
      </w:r>
    </w:p>
    <w:p w14:paraId="2F9B8933" w14:textId="77777777" w:rsidR="00395881" w:rsidRPr="00BE54C8" w:rsidRDefault="00395881" w:rsidP="00395881">
      <w:pPr>
        <w:pStyle w:val="ListParagraph"/>
        <w:widowControl w:val="0"/>
        <w:spacing w:after="200" w:line="240" w:lineRule="auto"/>
        <w:rPr>
          <w:rFonts w:ascii="Cambria" w:eastAsia="Cambria" w:hAnsi="Cambria" w:cs="Cambria"/>
          <w:lang w:val="fr-FR"/>
        </w:rPr>
      </w:pPr>
    </w:p>
    <w:p w14:paraId="7CEB4396" w14:textId="3A5A16C9" w:rsidR="00831E32" w:rsidRPr="00BE54C8" w:rsidRDefault="0049656B">
      <w:pPr>
        <w:pStyle w:val="ListParagraph"/>
        <w:widowControl w:val="0"/>
        <w:spacing w:after="200" w:line="240" w:lineRule="auto"/>
        <w:rPr>
          <w:rFonts w:ascii="Cambria" w:eastAsia="Cambria" w:hAnsi="Cambria" w:cs="Cambria"/>
          <w:lang w:val="fr-FR"/>
        </w:rPr>
      </w:pPr>
      <w:r w:rsidRPr="00BE54C8">
        <w:rPr>
          <w:rFonts w:ascii="Cambria" w:eastAsia="Cambria" w:hAnsi="Cambria" w:cs="Cambria"/>
          <w:lang w:val="fr-FR"/>
        </w:rPr>
        <w:t xml:space="preserve">En tenant dûment compte des propositions faites par les Parties lors des sessions virtuelles du </w:t>
      </w:r>
      <w:r w:rsidR="00EB5234">
        <w:rPr>
          <w:rFonts w:ascii="Cambria" w:eastAsia="Cambria" w:hAnsi="Cambria" w:cs="Cambria"/>
          <w:lang w:val="fr-FR"/>
        </w:rPr>
        <w:t>Groupe de travail</w:t>
      </w:r>
      <w:r w:rsidRPr="00BE54C8">
        <w:rPr>
          <w:rFonts w:ascii="Cambria" w:eastAsia="Cambria" w:hAnsi="Cambria" w:cs="Cambria"/>
          <w:lang w:val="fr-FR"/>
        </w:rPr>
        <w:t xml:space="preserve">, </w:t>
      </w:r>
      <w:r w:rsidR="00BE54C8">
        <w:rPr>
          <w:rFonts w:ascii="Cambria" w:eastAsia="Cambria" w:hAnsi="Cambria" w:cs="Cambria"/>
          <w:lang w:val="fr-FR"/>
        </w:rPr>
        <w:t xml:space="preserve">la </w:t>
      </w:r>
      <w:r w:rsidRPr="00BE54C8">
        <w:rPr>
          <w:rFonts w:ascii="Cambria" w:eastAsia="Cambria" w:hAnsi="Cambria" w:cs="Cambria"/>
          <w:lang w:val="fr-FR"/>
        </w:rPr>
        <w:t xml:space="preserve">WCS </w:t>
      </w:r>
      <w:r w:rsidR="003D28AF" w:rsidRPr="00BE54C8">
        <w:rPr>
          <w:rFonts w:ascii="Cambria" w:eastAsia="Cambria" w:hAnsi="Cambria" w:cs="Cambria"/>
          <w:lang w:val="fr-FR"/>
        </w:rPr>
        <w:t xml:space="preserve">propose ce qui suit </w:t>
      </w:r>
      <w:r w:rsidRPr="00BE54C8">
        <w:rPr>
          <w:rFonts w:ascii="Cambria" w:eastAsia="Cambria" w:hAnsi="Cambria" w:cs="Cambria"/>
          <w:lang w:val="fr-FR"/>
        </w:rPr>
        <w:t>pour la cible 19 :</w:t>
      </w:r>
    </w:p>
    <w:tbl>
      <w:tblPr>
        <w:tblStyle w:val="TableGrid"/>
        <w:tblW w:w="0" w:type="auto"/>
        <w:tblInd w:w="720" w:type="dxa"/>
        <w:tblLook w:val="04A0" w:firstRow="1" w:lastRow="0" w:firstColumn="1" w:lastColumn="0" w:noHBand="0" w:noVBand="1"/>
      </w:tblPr>
      <w:tblGrid>
        <w:gridCol w:w="8630"/>
      </w:tblGrid>
      <w:tr w:rsidR="001A2B31" w:rsidRPr="00BE54C8" w14:paraId="7F3E156C" w14:textId="77777777" w:rsidTr="000C1E73">
        <w:tc>
          <w:tcPr>
            <w:tcW w:w="8630" w:type="dxa"/>
            <w:shd w:val="clear" w:color="auto" w:fill="C6D9F1" w:themeFill="text2" w:themeFillTint="33"/>
          </w:tcPr>
          <w:p w14:paraId="688CDE6E" w14:textId="5A8D1ACC" w:rsidR="00831E32" w:rsidRPr="00BE54C8" w:rsidRDefault="00A21BA3">
            <w:pPr>
              <w:widowControl w:val="0"/>
              <w:spacing w:before="240" w:after="240"/>
              <w:rPr>
                <w:rFonts w:ascii="Cambria" w:eastAsia="Cambria" w:hAnsi="Cambria" w:cs="Cambria"/>
                <w:i/>
                <w:color w:val="365F91" w:themeColor="accent1" w:themeShade="BF"/>
                <w:sz w:val="22"/>
                <w:szCs w:val="20"/>
                <w:lang w:val="fr-FR"/>
              </w:rPr>
            </w:pPr>
            <w:r w:rsidRPr="00BE54C8">
              <w:rPr>
                <w:rFonts w:ascii="Cambria" w:eastAsia="Cambria" w:hAnsi="Cambria" w:cs="Cambria"/>
                <w:b/>
                <w:i/>
                <w:color w:val="365F91" w:themeColor="accent1" w:themeShade="BF"/>
                <w:szCs w:val="20"/>
                <w:lang w:val="fr-FR"/>
              </w:rPr>
              <w:t>Cible</w:t>
            </w:r>
            <w:r w:rsidR="0049656B" w:rsidRPr="00BE54C8">
              <w:rPr>
                <w:rFonts w:ascii="Cambria" w:eastAsia="Cambria" w:hAnsi="Cambria" w:cs="Cambria"/>
                <w:b/>
                <w:i/>
                <w:color w:val="365F91" w:themeColor="accent1" w:themeShade="BF"/>
                <w:szCs w:val="20"/>
                <w:lang w:val="fr-FR"/>
              </w:rPr>
              <w:t xml:space="preserve"> 19 : </w:t>
            </w:r>
            <w:r w:rsidR="0049656B" w:rsidRPr="00E26939">
              <w:rPr>
                <w:rFonts w:ascii="Cambria" w:eastAsia="Cambria" w:hAnsi="Cambria" w:cs="Cambria"/>
                <w:i/>
                <w:color w:val="365F91" w:themeColor="accent1" w:themeShade="BF"/>
                <w:szCs w:val="20"/>
                <w:lang w:val="fr-FR"/>
              </w:rPr>
              <w:t xml:space="preserve">Mobiliser des ressources financières nouvelles </w:t>
            </w:r>
            <w:r w:rsidR="00C30FCD" w:rsidRPr="00E26939">
              <w:rPr>
                <w:rFonts w:ascii="Cambria" w:eastAsia="Cambria" w:hAnsi="Cambria" w:cs="Cambria"/>
                <w:i/>
                <w:color w:val="365F91" w:themeColor="accent1" w:themeShade="BF"/>
                <w:szCs w:val="20"/>
                <w:lang w:val="fr-FR"/>
              </w:rPr>
              <w:t xml:space="preserve">et supplémentaires </w:t>
            </w:r>
            <w:r w:rsidR="0049656B" w:rsidRPr="00E26939">
              <w:rPr>
                <w:rFonts w:ascii="Cambria" w:eastAsia="Cambria" w:hAnsi="Cambria" w:cs="Cambria"/>
                <w:i/>
                <w:color w:val="365F91" w:themeColor="accent1" w:themeShade="BF"/>
                <w:szCs w:val="20"/>
                <w:lang w:val="fr-FR"/>
              </w:rPr>
              <w:t xml:space="preserve">de toutes provenances, en </w:t>
            </w:r>
            <w:r w:rsidR="00C30FCD" w:rsidRPr="00E26939">
              <w:rPr>
                <w:rFonts w:ascii="Cambria" w:eastAsia="Cambria" w:hAnsi="Cambria" w:cs="Cambria"/>
                <w:i/>
                <w:color w:val="365F91" w:themeColor="accent1" w:themeShade="BF"/>
                <w:szCs w:val="20"/>
                <w:lang w:val="fr-FR"/>
              </w:rPr>
              <w:t xml:space="preserve">mettant à </w:t>
            </w:r>
            <w:r w:rsidR="0049656B" w:rsidRPr="00E26939">
              <w:rPr>
                <w:rFonts w:ascii="Cambria" w:eastAsia="Cambria" w:hAnsi="Cambria" w:cs="Cambria"/>
                <w:i/>
                <w:color w:val="365F91" w:themeColor="accent1" w:themeShade="BF"/>
                <w:szCs w:val="20"/>
                <w:lang w:val="fr-FR"/>
              </w:rPr>
              <w:t>disposition au moins [</w:t>
            </w:r>
            <w:r w:rsidR="00634BDF" w:rsidRPr="00E26939">
              <w:rPr>
                <w:rFonts w:ascii="Cambria" w:eastAsia="Cambria" w:hAnsi="Cambria" w:cs="Cambria"/>
                <w:i/>
                <w:color w:val="365F91" w:themeColor="accent1" w:themeShade="BF"/>
                <w:szCs w:val="20"/>
                <w:lang w:val="fr-FR"/>
              </w:rPr>
              <w:t xml:space="preserve">X </w:t>
            </w:r>
            <w:r w:rsidR="0049656B" w:rsidRPr="00E26939">
              <w:rPr>
                <w:rFonts w:ascii="Cambria" w:eastAsia="Cambria" w:hAnsi="Cambria" w:cs="Cambria"/>
                <w:i/>
                <w:color w:val="365F91" w:themeColor="accent1" w:themeShade="BF"/>
                <w:szCs w:val="20"/>
                <w:lang w:val="fr-FR"/>
              </w:rPr>
              <w:t>milliards de dollars US] par an pour la mise en œuvre du présent cadre, y compris une augmentation d'au moins [</w:t>
            </w:r>
            <w:r w:rsidR="00634BDF" w:rsidRPr="00E26939">
              <w:rPr>
                <w:rFonts w:ascii="Cambria" w:eastAsia="Cambria" w:hAnsi="Cambria" w:cs="Cambria"/>
                <w:i/>
                <w:color w:val="365F91" w:themeColor="accent1" w:themeShade="BF"/>
                <w:szCs w:val="20"/>
                <w:lang w:val="fr-FR"/>
              </w:rPr>
              <w:t xml:space="preserve">X </w:t>
            </w:r>
            <w:r w:rsidR="0049656B" w:rsidRPr="00E26939">
              <w:rPr>
                <w:rFonts w:ascii="Cambria" w:eastAsia="Cambria" w:hAnsi="Cambria" w:cs="Cambria"/>
                <w:i/>
                <w:color w:val="365F91" w:themeColor="accent1" w:themeShade="BF"/>
                <w:szCs w:val="20"/>
                <w:lang w:val="fr-FR"/>
              </w:rPr>
              <w:t>milliards de dollars US] par an des flux financiers internationaux à des conditions de faveur</w:t>
            </w:r>
            <w:r w:rsidR="0049656B" w:rsidRPr="00BE54C8">
              <w:rPr>
                <w:rFonts w:ascii="Cambria" w:eastAsia="Cambria" w:hAnsi="Cambria" w:cs="Cambria"/>
                <w:i/>
                <w:color w:val="365F91" w:themeColor="accent1" w:themeShade="BF"/>
                <w:szCs w:val="20"/>
                <w:lang w:val="fr-FR"/>
              </w:rPr>
              <w:t xml:space="preserve"> vers les pays en développement, tout en tenant compte de la nécessité de mobiliser des financements privés, d'améliorer la planification nationale du financement de la biodiversité, de renforcer les capacités et de soutenir directement les efforts pertinents des populations autochtones et des communautés locales.</w:t>
            </w:r>
          </w:p>
        </w:tc>
      </w:tr>
    </w:tbl>
    <w:p w14:paraId="0BC8CCEB" w14:textId="5CB1C8EE" w:rsidR="00831E32" w:rsidRPr="00BE54C8" w:rsidRDefault="0049656B">
      <w:pPr>
        <w:widowControl w:val="0"/>
        <w:spacing w:before="360" w:after="200" w:line="240" w:lineRule="auto"/>
        <w:rPr>
          <w:rFonts w:ascii="Cambria" w:eastAsia="Cambria" w:hAnsi="Cambria" w:cs="Cambria"/>
          <w:b/>
          <w:color w:val="0070C0"/>
          <w:lang w:val="fr-FR"/>
        </w:rPr>
      </w:pPr>
      <w:r w:rsidRPr="00BE54C8">
        <w:rPr>
          <w:rFonts w:ascii="Cambria" w:eastAsia="Cambria" w:hAnsi="Cambria" w:cs="Cambria"/>
          <w:b/>
          <w:color w:val="0070C0"/>
          <w:lang w:val="fr-FR"/>
        </w:rPr>
        <w:t xml:space="preserve">Projet d'éléments d'une décision rendant opérationnel le </w:t>
      </w:r>
      <w:r w:rsidR="004C5D5C" w:rsidRPr="00BE54C8">
        <w:rPr>
          <w:rFonts w:ascii="Cambria" w:eastAsia="Cambria" w:hAnsi="Cambria" w:cs="Cambria"/>
          <w:b/>
          <w:color w:val="0070C0"/>
          <w:lang w:val="fr-FR"/>
        </w:rPr>
        <w:t>CMB</w:t>
      </w:r>
      <w:r w:rsidRPr="00BE54C8">
        <w:rPr>
          <w:rFonts w:ascii="Cambria" w:eastAsia="Cambria" w:hAnsi="Cambria" w:cs="Cambria"/>
          <w:b/>
          <w:color w:val="0070C0"/>
          <w:lang w:val="fr-FR"/>
        </w:rPr>
        <w:t xml:space="preserve"> post-2020</w:t>
      </w:r>
    </w:p>
    <w:p w14:paraId="316A1070" w14:textId="05C51CD5" w:rsidR="00831E32" w:rsidRPr="00BE54C8" w:rsidRDefault="0049656B">
      <w:pPr>
        <w:widowControl w:val="0"/>
        <w:spacing w:after="200" w:line="240" w:lineRule="auto"/>
        <w:rPr>
          <w:rFonts w:ascii="Cambria" w:eastAsia="Cambria" w:hAnsi="Cambria" w:cs="Cambria"/>
          <w:lang w:val="fr-FR"/>
        </w:rPr>
      </w:pPr>
      <w:r w:rsidRPr="00BE54C8">
        <w:rPr>
          <w:rFonts w:ascii="Cambria" w:eastAsia="Cambria" w:hAnsi="Cambria" w:cs="Cambria"/>
          <w:lang w:val="fr-FR"/>
        </w:rPr>
        <w:t xml:space="preserve">Nous recommandons que </w:t>
      </w:r>
      <w:r w:rsidR="002B35D8" w:rsidRPr="00BE54C8">
        <w:rPr>
          <w:rFonts w:ascii="Cambria" w:eastAsia="Cambria" w:hAnsi="Cambria" w:cs="Cambria"/>
          <w:lang w:val="fr-FR"/>
        </w:rPr>
        <w:t xml:space="preserve">la décision adoptée lors de la CoP15.2 rendant le </w:t>
      </w:r>
      <w:r w:rsidR="004C5D5C" w:rsidRPr="00BE54C8">
        <w:rPr>
          <w:rFonts w:ascii="Cambria" w:eastAsia="Cambria" w:hAnsi="Cambria" w:cs="Cambria"/>
          <w:lang w:val="fr-FR"/>
        </w:rPr>
        <w:t>CMB</w:t>
      </w:r>
      <w:r w:rsidR="002B35D8" w:rsidRPr="00BE54C8">
        <w:rPr>
          <w:rFonts w:ascii="Cambria" w:eastAsia="Cambria" w:hAnsi="Cambria" w:cs="Cambria"/>
          <w:lang w:val="fr-FR"/>
        </w:rPr>
        <w:t xml:space="preserve"> opérationnel </w:t>
      </w:r>
      <w:r w:rsidRPr="00BE54C8">
        <w:rPr>
          <w:rFonts w:ascii="Cambria" w:eastAsia="Cambria" w:hAnsi="Cambria" w:cs="Cambria"/>
          <w:lang w:val="fr-FR"/>
        </w:rPr>
        <w:t xml:space="preserve">invite l'Assemblée générale des Nations unies </w:t>
      </w:r>
      <w:r w:rsidR="002B35D8" w:rsidRPr="00BE54C8">
        <w:rPr>
          <w:rFonts w:ascii="Cambria" w:eastAsia="Cambria" w:hAnsi="Cambria" w:cs="Cambria"/>
          <w:lang w:val="fr-FR"/>
        </w:rPr>
        <w:t xml:space="preserve">à </w:t>
      </w:r>
      <w:r w:rsidRPr="00BE54C8">
        <w:rPr>
          <w:rFonts w:ascii="Cambria" w:eastAsia="Cambria" w:hAnsi="Cambria" w:cs="Cambria"/>
          <w:lang w:val="fr-FR"/>
        </w:rPr>
        <w:t xml:space="preserve">envisager toute mise à jour nécessaire des cibles et indicateurs liés à la biodiversité dans le cadre des </w:t>
      </w:r>
      <w:r w:rsidR="002B35D8" w:rsidRPr="00BE54C8">
        <w:rPr>
          <w:rFonts w:ascii="Cambria" w:eastAsia="Cambria" w:hAnsi="Cambria" w:cs="Cambria"/>
          <w:lang w:val="fr-FR"/>
        </w:rPr>
        <w:t xml:space="preserve">objectifs de développement durable, conformément aux engagements mondiaux pris dans le cadre </w:t>
      </w:r>
      <w:r w:rsidRPr="00BE54C8">
        <w:rPr>
          <w:rFonts w:ascii="Cambria" w:eastAsia="Cambria" w:hAnsi="Cambria" w:cs="Cambria"/>
          <w:lang w:val="fr-FR"/>
        </w:rPr>
        <w:t xml:space="preserve">du </w:t>
      </w:r>
      <w:r w:rsidR="004C5D5C" w:rsidRPr="00BE54C8">
        <w:rPr>
          <w:rFonts w:ascii="Cambria" w:eastAsia="Cambria" w:hAnsi="Cambria" w:cs="Cambria"/>
          <w:lang w:val="fr-FR"/>
        </w:rPr>
        <w:t>CMB</w:t>
      </w:r>
      <w:r w:rsidRPr="00BE54C8">
        <w:rPr>
          <w:rFonts w:ascii="Cambria" w:eastAsia="Cambria" w:hAnsi="Cambria" w:cs="Cambria"/>
          <w:lang w:val="fr-FR"/>
        </w:rPr>
        <w:t xml:space="preserve"> post-2020. </w:t>
      </w:r>
    </w:p>
    <w:p w14:paraId="4D0573F3" w14:textId="77777777" w:rsidR="00831E32" w:rsidRPr="00BE54C8" w:rsidRDefault="0049656B">
      <w:pPr>
        <w:widowControl w:val="0"/>
        <w:spacing w:after="200" w:line="240" w:lineRule="auto"/>
        <w:rPr>
          <w:rFonts w:ascii="Cambria" w:eastAsia="Cambria" w:hAnsi="Cambria" w:cs="Cambria"/>
          <w:lang w:val="fr-FR"/>
        </w:rPr>
      </w:pPr>
      <w:r w:rsidRPr="00BE54C8">
        <w:rPr>
          <w:rFonts w:ascii="Cambria" w:eastAsia="Cambria" w:hAnsi="Cambria" w:cs="Cambria"/>
          <w:lang w:val="fr-FR"/>
        </w:rPr>
        <w:t xml:space="preserve">Nous proposons </w:t>
      </w:r>
      <w:r w:rsidR="002B35D8" w:rsidRPr="00BE54C8">
        <w:rPr>
          <w:rFonts w:ascii="Cambria" w:eastAsia="Cambria" w:hAnsi="Cambria" w:cs="Cambria"/>
          <w:lang w:val="fr-FR"/>
        </w:rPr>
        <w:t xml:space="preserve">également </w:t>
      </w:r>
      <w:r w:rsidRPr="00BE54C8">
        <w:rPr>
          <w:rFonts w:ascii="Cambria" w:eastAsia="Cambria" w:hAnsi="Cambria" w:cs="Cambria"/>
          <w:lang w:val="fr-FR"/>
        </w:rPr>
        <w:t xml:space="preserve">des </w:t>
      </w:r>
      <w:r w:rsidR="009A6514" w:rsidRPr="00BE54C8">
        <w:rPr>
          <w:rFonts w:ascii="Cambria" w:eastAsia="Cambria" w:hAnsi="Cambria" w:cs="Cambria"/>
          <w:lang w:val="fr-FR"/>
        </w:rPr>
        <w:t>amendements</w:t>
      </w:r>
      <w:r w:rsidRPr="00BE54C8">
        <w:rPr>
          <w:rFonts w:ascii="Cambria" w:eastAsia="Cambria" w:hAnsi="Cambria" w:cs="Cambria"/>
          <w:lang w:val="fr-FR"/>
        </w:rPr>
        <w:t xml:space="preserve"> mineurs </w:t>
      </w:r>
      <w:r w:rsidR="009A6514" w:rsidRPr="00BE54C8">
        <w:rPr>
          <w:rFonts w:ascii="Cambria" w:eastAsia="Cambria" w:hAnsi="Cambria" w:cs="Cambria"/>
          <w:lang w:val="fr-FR"/>
        </w:rPr>
        <w:t xml:space="preserve">au paragraphe 19 </w:t>
      </w:r>
      <w:r w:rsidR="00AA407C" w:rsidRPr="00BE54C8">
        <w:rPr>
          <w:rFonts w:ascii="Cambria" w:eastAsia="Cambria" w:hAnsi="Cambria" w:cs="Cambria"/>
          <w:lang w:val="fr-FR"/>
        </w:rPr>
        <w:t xml:space="preserve">du dispositif afin de garantir que des orientations soient élaborées, en partenariat avec les traités et </w:t>
      </w:r>
      <w:r w:rsidR="002B35D8" w:rsidRPr="00BE54C8">
        <w:rPr>
          <w:rFonts w:ascii="Cambria" w:eastAsia="Cambria" w:hAnsi="Cambria" w:cs="Cambria"/>
          <w:lang w:val="fr-FR"/>
        </w:rPr>
        <w:t xml:space="preserve">partenariats </w:t>
      </w:r>
      <w:r w:rsidR="00AA407C" w:rsidRPr="00BE54C8">
        <w:rPr>
          <w:rFonts w:ascii="Cambria" w:eastAsia="Cambria" w:hAnsi="Cambria" w:cs="Cambria"/>
          <w:lang w:val="fr-FR"/>
        </w:rPr>
        <w:lastRenderedPageBreak/>
        <w:t>intergouvernementaux pertinents, sur la manière de mettre en œuvre l'ensemble des objectifs pour des types d'écosystèmes spécifiques</w:t>
      </w:r>
      <w:r w:rsidR="002B35D8" w:rsidRPr="00BE54C8">
        <w:rPr>
          <w:rFonts w:ascii="Cambria" w:eastAsia="Cambria" w:hAnsi="Cambria" w:cs="Cambria"/>
          <w:lang w:val="fr-FR"/>
        </w:rPr>
        <w:t>. Ceci est essentiel pour améliorer la mise en œuvre des objectifs et cibles hautement généralisés</w:t>
      </w:r>
      <w:r w:rsidR="00AA407C" w:rsidRPr="00BE54C8">
        <w:rPr>
          <w:rFonts w:ascii="Cambria" w:eastAsia="Cambria" w:hAnsi="Cambria" w:cs="Cambria"/>
          <w:lang w:val="fr-FR"/>
        </w:rPr>
        <w:t xml:space="preserve">. </w:t>
      </w:r>
      <w:r w:rsidR="00E45C41" w:rsidRPr="00BE54C8">
        <w:rPr>
          <w:rFonts w:ascii="Cambria" w:eastAsia="Cambria" w:hAnsi="Cambria" w:cs="Cambria"/>
          <w:lang w:val="fr-FR"/>
        </w:rPr>
        <w:t xml:space="preserve"> </w:t>
      </w:r>
    </w:p>
    <w:p w14:paraId="653E1441" w14:textId="77777777" w:rsidR="00831E32" w:rsidRPr="00BE54C8" w:rsidRDefault="0049656B">
      <w:pPr>
        <w:widowControl w:val="0"/>
        <w:spacing w:after="200" w:line="240" w:lineRule="auto"/>
        <w:rPr>
          <w:rFonts w:ascii="Cambria" w:eastAsia="Cambria" w:hAnsi="Cambria" w:cs="Cambria"/>
          <w:lang w:val="fr-FR"/>
        </w:rPr>
      </w:pPr>
      <w:r w:rsidRPr="00BE54C8">
        <w:rPr>
          <w:rFonts w:ascii="Cambria" w:eastAsia="Cambria" w:hAnsi="Cambria" w:cs="Cambria"/>
          <w:lang w:val="fr-FR"/>
        </w:rPr>
        <w:t xml:space="preserve">Nous proposons donc les amendements </w:t>
      </w:r>
      <w:r w:rsidR="00451E54" w:rsidRPr="00BE54C8">
        <w:rPr>
          <w:rFonts w:ascii="Cambria" w:eastAsia="Cambria" w:hAnsi="Cambria" w:cs="Cambria"/>
          <w:lang w:val="fr-FR"/>
        </w:rPr>
        <w:t xml:space="preserve">suivants </w:t>
      </w:r>
      <w:r w:rsidRPr="00BE54C8">
        <w:rPr>
          <w:rFonts w:ascii="Cambria" w:eastAsia="Cambria" w:hAnsi="Cambria" w:cs="Cambria"/>
          <w:lang w:val="fr-FR"/>
        </w:rPr>
        <w:t xml:space="preserve">aux paragraphes </w:t>
      </w:r>
      <w:r w:rsidR="009A6514" w:rsidRPr="00BE54C8">
        <w:rPr>
          <w:rFonts w:ascii="Cambria" w:eastAsia="Cambria" w:hAnsi="Cambria" w:cs="Cambria"/>
          <w:lang w:val="fr-FR"/>
        </w:rPr>
        <w:t xml:space="preserve">14 et 19 </w:t>
      </w:r>
      <w:r w:rsidR="002B35D8" w:rsidRPr="00BE54C8">
        <w:rPr>
          <w:rFonts w:ascii="Cambria" w:eastAsia="Cambria" w:hAnsi="Cambria" w:cs="Cambria"/>
          <w:lang w:val="fr-FR"/>
        </w:rPr>
        <w:t xml:space="preserve">du </w:t>
      </w:r>
      <w:r w:rsidRPr="00BE54C8">
        <w:rPr>
          <w:rFonts w:ascii="Cambria" w:eastAsia="Cambria" w:hAnsi="Cambria" w:cs="Cambria"/>
          <w:lang w:val="fr-FR"/>
        </w:rPr>
        <w:t xml:space="preserve">dispositif </w:t>
      </w:r>
      <w:r w:rsidR="002B35D8" w:rsidRPr="00BE54C8">
        <w:rPr>
          <w:rFonts w:ascii="Cambria" w:eastAsia="Cambria" w:hAnsi="Cambria" w:cs="Cambria"/>
          <w:lang w:val="fr-FR"/>
        </w:rPr>
        <w:t>(</w:t>
      </w:r>
      <w:hyperlink r:id="rId34" w:history="1">
        <w:r w:rsidR="002B35D8" w:rsidRPr="00BE54C8">
          <w:rPr>
            <w:rStyle w:val="Hyperlink"/>
            <w:rFonts w:ascii="Cambria" w:eastAsia="Cambria" w:hAnsi="Cambria" w:cs="Cambria"/>
            <w:lang w:val="fr-FR"/>
          </w:rPr>
          <w:t>CBD/WG2020/3/3/ADD3</w:t>
        </w:r>
      </w:hyperlink>
      <w:r w:rsidR="002B35D8" w:rsidRPr="00BE54C8">
        <w:rPr>
          <w:rFonts w:ascii="Cambria" w:eastAsia="Cambria" w:hAnsi="Cambria" w:cs="Cambria"/>
          <w:lang w:val="fr-FR"/>
        </w:rPr>
        <w:t xml:space="preserve">). </w:t>
      </w:r>
      <w:r w:rsidRPr="00BE54C8">
        <w:rPr>
          <w:rFonts w:ascii="Cambria" w:eastAsia="Cambria" w:hAnsi="Cambria" w:cs="Cambria"/>
          <w:lang w:val="fr-FR"/>
        </w:rPr>
        <w:t>Les amendements proposés (</w:t>
      </w:r>
      <w:r w:rsidRPr="00BE54C8">
        <w:rPr>
          <w:rFonts w:ascii="Cambria" w:eastAsia="Cambria" w:hAnsi="Cambria" w:cs="Cambria"/>
          <w:u w:val="single"/>
          <w:lang w:val="fr-FR"/>
        </w:rPr>
        <w:t xml:space="preserve">ajouts </w:t>
      </w:r>
      <w:r w:rsidRPr="00BE54C8">
        <w:rPr>
          <w:rFonts w:ascii="Cambria" w:eastAsia="Cambria" w:hAnsi="Cambria" w:cs="Cambria"/>
          <w:lang w:val="fr-FR"/>
        </w:rPr>
        <w:t xml:space="preserve">et </w:t>
      </w:r>
      <w:r w:rsidRPr="00BE54C8">
        <w:rPr>
          <w:rFonts w:ascii="Cambria" w:eastAsia="Cambria" w:hAnsi="Cambria" w:cs="Cambria"/>
          <w:strike/>
          <w:lang w:val="fr-FR"/>
        </w:rPr>
        <w:t>suppressions</w:t>
      </w:r>
      <w:r w:rsidRPr="00BE54C8">
        <w:rPr>
          <w:rFonts w:ascii="Cambria" w:eastAsia="Cambria" w:hAnsi="Cambria" w:cs="Cambria"/>
          <w:lang w:val="fr-FR"/>
        </w:rPr>
        <w:t xml:space="preserve">) sont en </w:t>
      </w:r>
      <w:r w:rsidRPr="00BE54C8">
        <w:rPr>
          <w:rFonts w:ascii="Cambria" w:eastAsia="Cambria" w:hAnsi="Cambria" w:cs="Cambria"/>
          <w:color w:val="FF0000"/>
          <w:lang w:val="fr-FR"/>
        </w:rPr>
        <w:t>rouge</w:t>
      </w:r>
      <w:r w:rsidRPr="00BE54C8">
        <w:rPr>
          <w:rFonts w:ascii="Cambria" w:eastAsia="Cambria" w:hAnsi="Cambria" w:cs="Cambria"/>
          <w:lang w:val="fr-FR"/>
        </w:rPr>
        <w:t>.</w:t>
      </w:r>
    </w:p>
    <w:p w14:paraId="199BFFCC" w14:textId="77777777" w:rsidR="00831E32" w:rsidRPr="00BE54C8" w:rsidRDefault="0049656B">
      <w:pPr>
        <w:widowControl w:val="0"/>
        <w:spacing w:after="200" w:line="240" w:lineRule="auto"/>
        <w:ind w:left="720"/>
        <w:rPr>
          <w:rFonts w:ascii="Cambria" w:eastAsia="Cambria" w:hAnsi="Cambria" w:cs="Cambria"/>
          <w:i/>
          <w:sz w:val="21"/>
          <w:szCs w:val="21"/>
          <w:lang w:val="fr-FR"/>
        </w:rPr>
      </w:pPr>
      <w:r w:rsidRPr="00BE54C8">
        <w:rPr>
          <w:rFonts w:ascii="Cambria" w:eastAsia="Cambria" w:hAnsi="Cambria" w:cs="Cambria"/>
          <w:i/>
          <w:sz w:val="21"/>
          <w:szCs w:val="21"/>
          <w:lang w:val="fr-FR"/>
        </w:rPr>
        <w:t>"</w:t>
      </w:r>
      <w:r w:rsidR="009A6514" w:rsidRPr="00BE54C8">
        <w:rPr>
          <w:rFonts w:ascii="Cambria" w:eastAsia="Cambria" w:hAnsi="Cambria" w:cs="Cambria"/>
          <w:i/>
          <w:sz w:val="21"/>
          <w:szCs w:val="21"/>
          <w:lang w:val="fr-FR"/>
        </w:rPr>
        <w:t xml:space="preserve">14. Invite l'Assemblée générale des Nations unies à prendre en compte le cadre mondial pour la biodiversité post-2020 et </w:t>
      </w:r>
      <w:r w:rsidR="009A6514" w:rsidRPr="00BE54C8">
        <w:rPr>
          <w:rFonts w:ascii="Cambria" w:eastAsia="Cambria" w:hAnsi="Cambria" w:cs="Cambria"/>
          <w:i/>
          <w:strike/>
          <w:color w:val="FF0000"/>
          <w:sz w:val="21"/>
          <w:szCs w:val="21"/>
          <w:lang w:val="fr-FR"/>
        </w:rPr>
        <w:t xml:space="preserve">les progrès de </w:t>
      </w:r>
      <w:r w:rsidR="009A6514" w:rsidRPr="00BE54C8">
        <w:rPr>
          <w:rFonts w:ascii="Cambria" w:eastAsia="Cambria" w:hAnsi="Cambria" w:cs="Cambria"/>
          <w:i/>
          <w:sz w:val="21"/>
          <w:szCs w:val="21"/>
          <w:lang w:val="fr-FR"/>
        </w:rPr>
        <w:t>sa mise en œuvre lors du suivi des progrès accomplis dans la réalisation des Objectifs de développement durable</w:t>
      </w:r>
      <w:r w:rsidR="009A6514" w:rsidRPr="00BE54C8">
        <w:rPr>
          <w:rFonts w:ascii="Cambria" w:eastAsia="Cambria" w:hAnsi="Cambria" w:cs="Cambria"/>
          <w:i/>
          <w:color w:val="FF0000"/>
          <w:sz w:val="21"/>
          <w:szCs w:val="21"/>
          <w:u w:val="single"/>
          <w:lang w:val="fr-FR"/>
        </w:rPr>
        <w:t xml:space="preserve">, et à envisager toute mise à jour nécessaire des cibles et des indicateurs utilisés pour mesurer les progrès accomplis par rapport à ces objectifs </w:t>
      </w:r>
      <w:r w:rsidR="009A6514" w:rsidRPr="00BE54C8">
        <w:rPr>
          <w:rFonts w:ascii="Cambria" w:eastAsia="Cambria" w:hAnsi="Cambria" w:cs="Cambria"/>
          <w:i/>
          <w:sz w:val="21"/>
          <w:szCs w:val="21"/>
          <w:lang w:val="fr-FR"/>
        </w:rPr>
        <w:t xml:space="preserve">; </w:t>
      </w:r>
      <w:r w:rsidRPr="00BE54C8">
        <w:rPr>
          <w:rFonts w:ascii="Cambria" w:eastAsia="Cambria" w:hAnsi="Cambria" w:cs="Cambria"/>
          <w:i/>
          <w:sz w:val="21"/>
          <w:szCs w:val="21"/>
          <w:lang w:val="fr-FR"/>
        </w:rPr>
        <w:t>"</w:t>
      </w:r>
    </w:p>
    <w:p w14:paraId="10B0E418" w14:textId="77777777" w:rsidR="00831E32" w:rsidRPr="00BE54C8" w:rsidRDefault="0049656B">
      <w:pPr>
        <w:widowControl w:val="0"/>
        <w:spacing w:after="200" w:line="240" w:lineRule="auto"/>
        <w:ind w:left="720"/>
        <w:rPr>
          <w:rFonts w:ascii="Cambria" w:eastAsia="Cambria" w:hAnsi="Cambria" w:cs="Cambria"/>
          <w:i/>
          <w:sz w:val="21"/>
          <w:szCs w:val="21"/>
          <w:lang w:val="fr-FR"/>
        </w:rPr>
      </w:pPr>
      <w:r w:rsidRPr="00BE54C8">
        <w:rPr>
          <w:rFonts w:ascii="Cambria" w:eastAsia="Cambria" w:hAnsi="Cambria" w:cs="Cambria"/>
          <w:i/>
          <w:sz w:val="21"/>
          <w:szCs w:val="21"/>
          <w:lang w:val="fr-FR"/>
        </w:rPr>
        <w:t>"</w:t>
      </w:r>
      <w:r w:rsidR="009A6514" w:rsidRPr="00BE54C8">
        <w:rPr>
          <w:rFonts w:ascii="Cambria" w:eastAsia="Cambria" w:hAnsi="Cambria" w:cs="Cambria"/>
          <w:i/>
          <w:sz w:val="21"/>
          <w:szCs w:val="21"/>
          <w:lang w:val="fr-FR"/>
        </w:rPr>
        <w:t>19</w:t>
      </w:r>
      <w:r w:rsidR="00142D1E" w:rsidRPr="00BE54C8">
        <w:rPr>
          <w:rFonts w:ascii="Cambria" w:eastAsia="Cambria" w:hAnsi="Cambria" w:cs="Cambria"/>
          <w:i/>
          <w:sz w:val="21"/>
          <w:szCs w:val="21"/>
          <w:lang w:val="fr-FR"/>
        </w:rPr>
        <w:t>. Demande au Secrétaire exécutif :</w:t>
      </w:r>
    </w:p>
    <w:p w14:paraId="6D2B1BEC" w14:textId="77777777" w:rsidR="00831E32" w:rsidRPr="00BE54C8" w:rsidRDefault="0049656B">
      <w:pPr>
        <w:widowControl w:val="0"/>
        <w:spacing w:after="200" w:line="240" w:lineRule="auto"/>
        <w:ind w:left="720"/>
        <w:rPr>
          <w:rFonts w:ascii="Cambria" w:eastAsia="Cambria" w:hAnsi="Cambria" w:cs="Cambria"/>
          <w:i/>
          <w:sz w:val="21"/>
          <w:szCs w:val="21"/>
          <w:lang w:val="fr-FR"/>
        </w:rPr>
      </w:pPr>
      <w:r w:rsidRPr="00BE54C8">
        <w:rPr>
          <w:rFonts w:ascii="Cambria" w:eastAsia="Cambria" w:hAnsi="Cambria" w:cs="Cambria"/>
          <w:i/>
          <w:sz w:val="21"/>
          <w:szCs w:val="21"/>
          <w:lang w:val="fr-FR"/>
        </w:rPr>
        <w:t>...</w:t>
      </w:r>
    </w:p>
    <w:p w14:paraId="29DB1736" w14:textId="77777777" w:rsidR="00831E32" w:rsidRPr="00BE54C8" w:rsidRDefault="00297224">
      <w:pPr>
        <w:widowControl w:val="0"/>
        <w:spacing w:after="200" w:line="240" w:lineRule="auto"/>
        <w:ind w:left="720"/>
        <w:rPr>
          <w:rFonts w:ascii="Cambria" w:eastAsia="Cambria" w:hAnsi="Cambria" w:cs="Cambria"/>
          <w:i/>
          <w:color w:val="FF0000"/>
          <w:sz w:val="21"/>
          <w:szCs w:val="21"/>
          <w:u w:val="single"/>
          <w:lang w:val="fr-FR"/>
        </w:rPr>
        <w:sectPr w:rsidR="00831E32" w:rsidRPr="00BE54C8" w:rsidSect="00D9252A">
          <w:headerReference w:type="even" r:id="rId35"/>
          <w:headerReference w:type="default" r:id="rId36"/>
          <w:footerReference w:type="default" r:id="rId37"/>
          <w:pgSz w:w="12240" w:h="15840"/>
          <w:pgMar w:top="1440" w:right="1440" w:bottom="1440" w:left="1440" w:header="720" w:footer="720" w:gutter="0"/>
          <w:pgNumType w:start="1"/>
          <w:cols w:space="720"/>
          <w:docGrid w:linePitch="299"/>
        </w:sectPr>
      </w:pPr>
      <w:r w:rsidRPr="00BE54C8">
        <w:rPr>
          <w:rFonts w:ascii="Cambria" w:eastAsia="Cambria" w:hAnsi="Cambria" w:cs="Cambria"/>
          <w:i/>
          <w:sz w:val="21"/>
          <w:szCs w:val="21"/>
          <w:lang w:val="fr-FR"/>
        </w:rPr>
        <w:t xml:space="preserve">  </w:t>
      </w:r>
      <w:proofErr w:type="gramStart"/>
      <w:r w:rsidRPr="00BE54C8">
        <w:rPr>
          <w:rFonts w:ascii="Cambria" w:eastAsia="Cambria" w:hAnsi="Cambria" w:cs="Cambria"/>
          <w:i/>
          <w:sz w:val="21"/>
          <w:szCs w:val="21"/>
          <w:lang w:val="fr-FR"/>
        </w:rPr>
        <w:t>(</w:t>
      </w:r>
      <w:r w:rsidR="0049656B" w:rsidRPr="00BE54C8">
        <w:rPr>
          <w:rFonts w:ascii="Cambria" w:eastAsia="Cambria" w:hAnsi="Cambria" w:cs="Cambria"/>
          <w:i/>
          <w:sz w:val="21"/>
          <w:szCs w:val="21"/>
          <w:lang w:val="fr-FR"/>
        </w:rPr>
        <w:t xml:space="preserve">  c</w:t>
      </w:r>
      <w:proofErr w:type="gramEnd"/>
      <w:r w:rsidR="0049656B" w:rsidRPr="00BE54C8">
        <w:rPr>
          <w:rFonts w:ascii="Cambria" w:eastAsia="Cambria" w:hAnsi="Cambria" w:cs="Cambria"/>
          <w:i/>
          <w:sz w:val="21"/>
          <w:szCs w:val="21"/>
          <w:lang w:val="fr-FR"/>
        </w:rPr>
        <w:t>) Élaborer</w:t>
      </w:r>
      <w:r w:rsidR="007D2E09" w:rsidRPr="00BE54C8">
        <w:rPr>
          <w:rFonts w:ascii="Cambria" w:eastAsia="Cambria" w:hAnsi="Cambria" w:cs="Cambria"/>
          <w:i/>
          <w:color w:val="FF0000"/>
          <w:sz w:val="21"/>
          <w:szCs w:val="21"/>
          <w:u w:val="single"/>
          <w:lang w:val="fr-FR"/>
        </w:rPr>
        <w:t xml:space="preserve">, notamment en partenariat avec les </w:t>
      </w:r>
      <w:r w:rsidRPr="00BE54C8">
        <w:rPr>
          <w:rFonts w:ascii="Cambria" w:eastAsia="Cambria" w:hAnsi="Cambria" w:cs="Cambria"/>
          <w:i/>
          <w:color w:val="FF0000"/>
          <w:sz w:val="21"/>
          <w:szCs w:val="21"/>
          <w:u w:val="single"/>
          <w:lang w:val="fr-FR"/>
        </w:rPr>
        <w:t xml:space="preserve">accords, processus et organisations pertinents, des </w:t>
      </w:r>
      <w:r w:rsidR="0049656B" w:rsidRPr="00BE54C8">
        <w:rPr>
          <w:rFonts w:ascii="Cambria" w:eastAsia="Cambria" w:hAnsi="Cambria" w:cs="Cambria"/>
          <w:i/>
          <w:sz w:val="21"/>
          <w:szCs w:val="21"/>
          <w:lang w:val="fr-FR"/>
        </w:rPr>
        <w:t>documents d'orientation, y compris l'</w:t>
      </w:r>
      <w:r w:rsidR="0049656B" w:rsidRPr="00BE54C8">
        <w:rPr>
          <w:rFonts w:ascii="Cambria" w:eastAsia="Cambria" w:hAnsi="Cambria" w:cs="Cambria"/>
          <w:i/>
          <w:strike/>
          <w:color w:val="FF0000"/>
          <w:sz w:val="21"/>
          <w:szCs w:val="21"/>
          <w:lang w:val="fr-FR"/>
        </w:rPr>
        <w:t>identification d'</w:t>
      </w:r>
      <w:r w:rsidRPr="00BE54C8">
        <w:rPr>
          <w:rFonts w:ascii="Cambria" w:eastAsia="Cambria" w:hAnsi="Cambria" w:cs="Cambria"/>
          <w:i/>
          <w:color w:val="FF0000"/>
          <w:sz w:val="21"/>
          <w:szCs w:val="21"/>
          <w:u w:val="single"/>
          <w:lang w:val="fr-FR"/>
        </w:rPr>
        <w:t>orientations d'</w:t>
      </w:r>
      <w:r w:rsidR="0049656B" w:rsidRPr="00BE54C8">
        <w:rPr>
          <w:rFonts w:ascii="Cambria" w:eastAsia="Cambria" w:hAnsi="Cambria" w:cs="Cambria"/>
          <w:i/>
          <w:strike/>
          <w:color w:val="FF0000"/>
          <w:sz w:val="21"/>
          <w:szCs w:val="21"/>
          <w:lang w:val="fr-FR"/>
        </w:rPr>
        <w:t xml:space="preserve">actions possibles </w:t>
      </w:r>
      <w:r w:rsidRPr="00BE54C8">
        <w:rPr>
          <w:rFonts w:ascii="Cambria" w:eastAsia="Cambria" w:hAnsi="Cambria" w:cs="Cambria"/>
          <w:i/>
          <w:color w:val="FF0000"/>
          <w:sz w:val="21"/>
          <w:szCs w:val="21"/>
          <w:u w:val="single"/>
          <w:lang w:val="fr-FR"/>
        </w:rPr>
        <w:t xml:space="preserve">pour rendre opérationnels les </w:t>
      </w:r>
      <w:r w:rsidRPr="00BE54C8">
        <w:rPr>
          <w:rFonts w:ascii="Cambria" w:eastAsia="Cambria" w:hAnsi="Cambria" w:cs="Cambria"/>
          <w:i/>
          <w:sz w:val="21"/>
          <w:szCs w:val="21"/>
          <w:lang w:val="fr-FR"/>
        </w:rPr>
        <w:t>buts et objectifs et les autres éléments du cadre mondial pour la biodiversité post-2020</w:t>
      </w:r>
      <w:r w:rsidR="009A6514" w:rsidRPr="00BE54C8">
        <w:rPr>
          <w:rFonts w:ascii="Cambria" w:eastAsia="Cambria" w:hAnsi="Cambria" w:cs="Cambria"/>
          <w:i/>
          <w:color w:val="FF0000"/>
          <w:sz w:val="21"/>
          <w:szCs w:val="21"/>
          <w:u w:val="single"/>
          <w:lang w:val="fr-FR"/>
        </w:rPr>
        <w:t xml:space="preserve">, notamment </w:t>
      </w:r>
      <w:r w:rsidRPr="00BE54C8">
        <w:rPr>
          <w:rFonts w:ascii="Cambria" w:eastAsia="Cambria" w:hAnsi="Cambria" w:cs="Cambria"/>
          <w:i/>
          <w:color w:val="FF0000"/>
          <w:sz w:val="21"/>
          <w:szCs w:val="21"/>
          <w:u w:val="single"/>
          <w:lang w:val="fr-FR"/>
        </w:rPr>
        <w:t xml:space="preserve">pour des types d'écosystèmes spécifiques. </w:t>
      </w:r>
      <w:r w:rsidR="00D66C2A" w:rsidRPr="00BE54C8">
        <w:rPr>
          <w:rFonts w:ascii="Cambria" w:eastAsia="Cambria" w:hAnsi="Cambria" w:cs="Cambria"/>
          <w:i/>
          <w:sz w:val="21"/>
          <w:szCs w:val="21"/>
          <w:lang w:val="fr-FR"/>
        </w:rPr>
        <w:t>"</w:t>
      </w:r>
    </w:p>
    <w:p w14:paraId="55162A70" w14:textId="77777777" w:rsidR="007B684E" w:rsidRPr="00BE54C8" w:rsidRDefault="007B684E" w:rsidP="00C96EB8">
      <w:pPr>
        <w:widowControl w:val="0"/>
        <w:spacing w:after="200" w:line="240" w:lineRule="auto"/>
        <w:rPr>
          <w:rFonts w:ascii="Cambria" w:eastAsia="Cambria" w:hAnsi="Cambria" w:cs="Cambria"/>
          <w:b/>
          <w:bCs/>
          <w:color w:val="0070C0"/>
          <w:lang w:val="fr-FR"/>
        </w:rPr>
      </w:pPr>
    </w:p>
    <w:p w14:paraId="4E66F0E4" w14:textId="77777777" w:rsidR="00831E32" w:rsidRPr="00BE54C8" w:rsidRDefault="0049656B">
      <w:pPr>
        <w:widowControl w:val="0"/>
        <w:spacing w:after="200" w:line="240" w:lineRule="auto"/>
        <w:rPr>
          <w:rFonts w:ascii="Cambria" w:eastAsia="Cambria" w:hAnsi="Cambria" w:cs="Cambria"/>
          <w:b/>
          <w:bCs/>
          <w:color w:val="0070C0"/>
          <w:lang w:val="fr-FR"/>
        </w:rPr>
      </w:pPr>
      <w:r w:rsidRPr="00BE54C8">
        <w:rPr>
          <w:rFonts w:ascii="Cambria" w:eastAsia="Cambria" w:hAnsi="Cambria" w:cs="Cambria"/>
          <w:b/>
          <w:bCs/>
          <w:color w:val="0070C0"/>
          <w:lang w:val="fr-FR"/>
        </w:rPr>
        <w:t>Annexe I. Résumé des recommandations (format tableau)</w:t>
      </w:r>
    </w:p>
    <w:tbl>
      <w:tblPr>
        <w:tblStyle w:val="TableGrid"/>
        <w:tblW w:w="0" w:type="auto"/>
        <w:tblLook w:val="04A0" w:firstRow="1" w:lastRow="0" w:firstColumn="1" w:lastColumn="0" w:noHBand="0" w:noVBand="1"/>
      </w:tblPr>
      <w:tblGrid>
        <w:gridCol w:w="3553"/>
        <w:gridCol w:w="2922"/>
        <w:gridCol w:w="4590"/>
        <w:gridCol w:w="3147"/>
      </w:tblGrid>
      <w:tr w:rsidR="00506E8C" w:rsidRPr="00BE54C8" w14:paraId="1270E5D5" w14:textId="77777777" w:rsidTr="00506E8C">
        <w:trPr>
          <w:trHeight w:val="496"/>
        </w:trPr>
        <w:tc>
          <w:tcPr>
            <w:tcW w:w="14212" w:type="dxa"/>
            <w:gridSpan w:val="4"/>
            <w:shd w:val="clear" w:color="auto" w:fill="244061" w:themeFill="accent1" w:themeFillShade="80"/>
          </w:tcPr>
          <w:p w14:paraId="5E342B60" w14:textId="77777777" w:rsidR="00831E32" w:rsidRPr="00BE54C8" w:rsidRDefault="0049656B">
            <w:pPr>
              <w:widowControl w:val="0"/>
              <w:spacing w:after="200"/>
              <w:rPr>
                <w:rFonts w:ascii="Cambria" w:eastAsia="Cambria" w:hAnsi="Cambria" w:cs="Cambria"/>
                <w:b/>
                <w:bCs/>
                <w:iCs/>
                <w:color w:val="B8CCE4" w:themeColor="accent1" w:themeTint="66"/>
                <w:u w:val="single"/>
                <w:lang w:val="fr-FR"/>
              </w:rPr>
            </w:pPr>
            <w:r w:rsidRPr="00BE54C8">
              <w:rPr>
                <w:rFonts w:ascii="Cambria" w:eastAsia="Cambria" w:hAnsi="Cambria" w:cs="Cambria"/>
                <w:i/>
                <w:color w:val="B8CCE4" w:themeColor="accent1" w:themeTint="66"/>
                <w:szCs w:val="20"/>
                <w:lang w:val="fr-FR"/>
              </w:rPr>
              <w:t>"Prendre des mesures urgentes dans l'ensemble de la société pour inverser la perte de biodiversité et parvenir à un monde positif pour la nature d'ici 2030, dans l'intérêt de la planète et de tous les peuples."</w:t>
            </w:r>
          </w:p>
        </w:tc>
      </w:tr>
      <w:tr w:rsidR="00633AE9" w:rsidRPr="00C637EB" w14:paraId="4C8109CB" w14:textId="77777777" w:rsidTr="007B684E">
        <w:trPr>
          <w:trHeight w:val="496"/>
        </w:trPr>
        <w:tc>
          <w:tcPr>
            <w:tcW w:w="3553" w:type="dxa"/>
          </w:tcPr>
          <w:p w14:paraId="102DDBB2" w14:textId="77777777" w:rsidR="00831E32" w:rsidRPr="00BE54C8" w:rsidRDefault="0049656B">
            <w:pPr>
              <w:widowControl w:val="0"/>
              <w:spacing w:after="200"/>
              <w:rPr>
                <w:rFonts w:ascii="Cambria" w:eastAsia="Cambria" w:hAnsi="Cambria" w:cs="Cambria"/>
                <w:b/>
                <w:bCs/>
                <w:iCs/>
                <w:u w:val="single"/>
                <w:lang w:val="fr-FR"/>
              </w:rPr>
            </w:pPr>
            <w:r w:rsidRPr="00BE54C8">
              <w:rPr>
                <w:rFonts w:ascii="Cambria" w:eastAsia="Cambria" w:hAnsi="Cambria" w:cs="Cambria"/>
                <w:b/>
                <w:bCs/>
                <w:iCs/>
                <w:u w:val="single"/>
                <w:lang w:val="fr-FR"/>
              </w:rPr>
              <w:t>Objectif</w:t>
            </w:r>
          </w:p>
        </w:tc>
        <w:tc>
          <w:tcPr>
            <w:tcW w:w="2922" w:type="dxa"/>
          </w:tcPr>
          <w:p w14:paraId="4A5201CC" w14:textId="77777777" w:rsidR="00831E32" w:rsidRPr="00BE54C8" w:rsidRDefault="0049656B">
            <w:pPr>
              <w:widowControl w:val="0"/>
              <w:spacing w:after="200"/>
              <w:rPr>
                <w:rFonts w:ascii="Cambria" w:eastAsia="Cambria" w:hAnsi="Cambria" w:cs="Cambria"/>
                <w:b/>
                <w:bCs/>
                <w:iCs/>
                <w:u w:val="single"/>
                <w:lang w:val="fr-FR"/>
              </w:rPr>
            </w:pPr>
            <w:r w:rsidRPr="00BE54C8">
              <w:rPr>
                <w:rFonts w:ascii="Cambria" w:eastAsia="Cambria" w:hAnsi="Cambria" w:cs="Cambria"/>
                <w:b/>
                <w:bCs/>
                <w:iCs/>
                <w:u w:val="single"/>
                <w:lang w:val="fr-FR"/>
              </w:rPr>
              <w:t>Indicateurs principaux</w:t>
            </w:r>
          </w:p>
        </w:tc>
        <w:tc>
          <w:tcPr>
            <w:tcW w:w="4590" w:type="dxa"/>
          </w:tcPr>
          <w:p w14:paraId="471BC98C" w14:textId="2DE3E2ED" w:rsidR="00831E32" w:rsidRPr="00BE54C8" w:rsidRDefault="004C5D5C">
            <w:pPr>
              <w:widowControl w:val="0"/>
              <w:spacing w:after="200"/>
              <w:rPr>
                <w:rFonts w:ascii="Cambria" w:eastAsia="Cambria" w:hAnsi="Cambria" w:cs="Cambria"/>
                <w:b/>
                <w:bCs/>
                <w:iCs/>
                <w:u w:val="single"/>
                <w:lang w:val="fr-FR"/>
              </w:rPr>
            </w:pPr>
            <w:r w:rsidRPr="00BE54C8">
              <w:rPr>
                <w:rFonts w:ascii="Cambria" w:eastAsia="Cambria" w:hAnsi="Cambria" w:cs="Cambria"/>
                <w:b/>
                <w:bCs/>
                <w:iCs/>
                <w:u w:val="single"/>
                <w:lang w:val="fr-FR"/>
              </w:rPr>
              <w:t>Cibles</w:t>
            </w:r>
            <w:r w:rsidR="0049656B" w:rsidRPr="00BE54C8">
              <w:rPr>
                <w:rFonts w:ascii="Cambria" w:eastAsia="Cambria" w:hAnsi="Cambria" w:cs="Cambria"/>
                <w:b/>
                <w:bCs/>
                <w:iCs/>
                <w:u w:val="single"/>
                <w:lang w:val="fr-FR"/>
              </w:rPr>
              <w:t xml:space="preserve"> </w:t>
            </w:r>
          </w:p>
        </w:tc>
        <w:tc>
          <w:tcPr>
            <w:tcW w:w="3147" w:type="dxa"/>
          </w:tcPr>
          <w:p w14:paraId="100FE2EB" w14:textId="77777777" w:rsidR="00831E32" w:rsidRPr="00BE54C8" w:rsidRDefault="0049656B">
            <w:pPr>
              <w:widowControl w:val="0"/>
              <w:spacing w:after="200"/>
              <w:rPr>
                <w:rFonts w:ascii="Cambria" w:eastAsia="Cambria" w:hAnsi="Cambria" w:cs="Cambria"/>
                <w:b/>
                <w:bCs/>
                <w:iCs/>
                <w:u w:val="single"/>
                <w:lang w:val="fr-FR"/>
              </w:rPr>
            </w:pPr>
            <w:r w:rsidRPr="00BE54C8">
              <w:rPr>
                <w:rFonts w:ascii="Cambria" w:eastAsia="Cambria" w:hAnsi="Cambria" w:cs="Cambria"/>
                <w:b/>
                <w:bCs/>
                <w:iCs/>
                <w:u w:val="single"/>
                <w:lang w:val="fr-FR"/>
              </w:rPr>
              <w:t>Indicateurs principaux</w:t>
            </w:r>
          </w:p>
        </w:tc>
      </w:tr>
      <w:tr w:rsidR="00633AE9" w:rsidRPr="009E07E8" w14:paraId="4A4C6D08" w14:textId="77777777" w:rsidTr="007B684E">
        <w:trPr>
          <w:trHeight w:val="2582"/>
        </w:trPr>
        <w:tc>
          <w:tcPr>
            <w:tcW w:w="3553" w:type="dxa"/>
            <w:vMerge w:val="restart"/>
          </w:tcPr>
          <w:p w14:paraId="0D6181F9" w14:textId="77777777" w:rsidR="00831E32" w:rsidRPr="009E07E8" w:rsidRDefault="0049656B">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 xml:space="preserve">Objectif </w:t>
            </w:r>
            <w:r w:rsidRPr="009E07E8">
              <w:rPr>
                <w:rFonts w:ascii="Cambria" w:eastAsia="Cambria" w:hAnsi="Cambria" w:cs="Cambria"/>
                <w:iCs/>
                <w:sz w:val="20"/>
                <w:szCs w:val="20"/>
                <w:u w:val="single"/>
                <w:lang w:val="fr-FR"/>
              </w:rPr>
              <w:t xml:space="preserve">2030 </w:t>
            </w:r>
            <w:r w:rsidRPr="009E07E8">
              <w:rPr>
                <w:rFonts w:ascii="Cambria" w:eastAsia="Cambria" w:hAnsi="Cambria" w:cs="Cambria"/>
                <w:iCs/>
                <w:sz w:val="20"/>
                <w:szCs w:val="20"/>
                <w:lang w:val="fr-FR"/>
              </w:rPr>
              <w:t xml:space="preserve">A. </w:t>
            </w:r>
            <w:r w:rsidRPr="009E07E8">
              <w:rPr>
                <w:rFonts w:ascii="Cambria" w:eastAsia="Cambria" w:hAnsi="Cambria" w:cs="Cambria"/>
                <w:i/>
                <w:iCs/>
                <w:color w:val="365F91" w:themeColor="accent1" w:themeShade="BF"/>
                <w:sz w:val="21"/>
                <w:szCs w:val="21"/>
                <w:lang w:val="fr-FR"/>
              </w:rPr>
              <w:t>L'état de la biodiversité et l'intégrité écologique mondiale sont améliorés grâce à des approches de conservation fondées sur les droits qui permettent de conserver, de restaurer et de relier des écosystèmes très intacts et d'autres zones particulièrement importantes pour la biodiversité</w:t>
            </w:r>
            <w:r w:rsidRPr="009E07E8">
              <w:rPr>
                <w:rFonts w:ascii="Cambria" w:eastAsia="Cambria" w:hAnsi="Cambria" w:cs="Cambria"/>
                <w:i/>
                <w:iCs/>
                <w:color w:val="365F91" w:themeColor="accent1" w:themeShade="BF"/>
                <w:sz w:val="21"/>
                <w:szCs w:val="21"/>
                <w:vertAlign w:val="superscript"/>
                <w:lang w:val="fr-FR"/>
              </w:rPr>
              <w:footnoteReference w:id="1"/>
            </w:r>
            <w:r w:rsidRPr="009E07E8">
              <w:rPr>
                <w:rFonts w:ascii="Cambria" w:eastAsia="Cambria" w:hAnsi="Cambria" w:cs="Cambria"/>
                <w:i/>
                <w:iCs/>
                <w:color w:val="365F91" w:themeColor="accent1" w:themeShade="BF"/>
                <w:sz w:val="21"/>
                <w:szCs w:val="21"/>
                <w:lang w:val="fr-FR"/>
              </w:rPr>
              <w:t>; d'empêcher l'effondrement des écosystèmes vulnérables ; d'enrayer l'extinction des espèces et d'accroître l'abondance des populations d'espèces indigènes ; et de préserver la diversité génétique au sein des espèces."</w:t>
            </w:r>
          </w:p>
        </w:tc>
        <w:tc>
          <w:tcPr>
            <w:tcW w:w="2922" w:type="dxa"/>
            <w:vMerge w:val="restart"/>
          </w:tcPr>
          <w:p w14:paraId="70C3DD09" w14:textId="77777777" w:rsidR="00831E32" w:rsidRPr="009E07E8" w:rsidRDefault="0049656B">
            <w:pPr>
              <w:widowControl w:val="0"/>
              <w:spacing w:after="200"/>
              <w:rPr>
                <w:rFonts w:ascii="Cambria" w:eastAsia="Cambria" w:hAnsi="Cambria" w:cs="Cambria"/>
                <w:iCs/>
                <w:color w:val="365F91" w:themeColor="accent1" w:themeShade="BF"/>
                <w:sz w:val="20"/>
                <w:szCs w:val="20"/>
                <w:lang w:val="fr-FR"/>
              </w:rPr>
            </w:pPr>
            <w:r w:rsidRPr="009E07E8">
              <w:rPr>
                <w:rFonts w:ascii="Cambria" w:eastAsia="Cambria" w:hAnsi="Cambria" w:cs="Cambria"/>
                <w:iCs/>
                <w:color w:val="365F91" w:themeColor="accent1" w:themeShade="BF"/>
                <w:sz w:val="20"/>
                <w:szCs w:val="20"/>
                <w:lang w:val="fr-FR"/>
              </w:rPr>
              <w:t xml:space="preserve">A.0.1 </w:t>
            </w:r>
            <w:r w:rsidR="009F25F1" w:rsidRPr="009E07E8">
              <w:rPr>
                <w:rFonts w:ascii="Cambria" w:eastAsia="Cambria" w:hAnsi="Cambria" w:cs="Cambria"/>
                <w:iCs/>
                <w:color w:val="365F91" w:themeColor="accent1" w:themeShade="BF"/>
                <w:sz w:val="20"/>
                <w:szCs w:val="20"/>
                <w:lang w:val="fr-FR"/>
              </w:rPr>
              <w:t>Étendue des écosystèmes sélectionnés</w:t>
            </w:r>
          </w:p>
          <w:p w14:paraId="25038939" w14:textId="77777777" w:rsidR="00831E32" w:rsidRPr="009E07E8" w:rsidRDefault="0049656B">
            <w:pPr>
              <w:widowControl w:val="0"/>
              <w:spacing w:after="200"/>
              <w:rPr>
                <w:rFonts w:ascii="Cambria" w:eastAsia="Cambria" w:hAnsi="Cambria" w:cs="Cambria"/>
                <w:iCs/>
                <w:color w:val="365F91" w:themeColor="accent1" w:themeShade="BF"/>
                <w:sz w:val="20"/>
                <w:szCs w:val="20"/>
                <w:lang w:val="fr-FR"/>
              </w:rPr>
            </w:pPr>
            <w:r w:rsidRPr="009E07E8">
              <w:rPr>
                <w:rFonts w:ascii="Cambria" w:eastAsia="Cambria" w:hAnsi="Cambria" w:cs="Cambria"/>
                <w:iCs/>
                <w:color w:val="365F91" w:themeColor="accent1" w:themeShade="BF"/>
                <w:sz w:val="20"/>
                <w:szCs w:val="20"/>
                <w:lang w:val="fr-FR"/>
              </w:rPr>
              <w:t xml:space="preserve">A.0.2 </w:t>
            </w:r>
            <w:r w:rsidR="003B12B8" w:rsidRPr="009E07E8">
              <w:rPr>
                <w:rFonts w:ascii="Cambria" w:eastAsia="Cambria" w:hAnsi="Cambria" w:cs="Cambria"/>
                <w:iCs/>
                <w:color w:val="365F91" w:themeColor="accent1" w:themeShade="BF"/>
                <w:sz w:val="20"/>
                <w:szCs w:val="20"/>
                <w:lang w:val="fr-FR"/>
              </w:rPr>
              <w:t>Intégrité des écosystèmes sélectionnés</w:t>
            </w:r>
          </w:p>
          <w:p w14:paraId="13B4195D" w14:textId="77777777" w:rsidR="00831E32" w:rsidRPr="009E07E8" w:rsidRDefault="0049656B">
            <w:pPr>
              <w:widowControl w:val="0"/>
              <w:spacing w:after="200"/>
              <w:rPr>
                <w:rFonts w:ascii="Cambria" w:eastAsia="Cambria" w:hAnsi="Cambria" w:cs="Cambria"/>
                <w:iCs/>
                <w:color w:val="365F91" w:themeColor="accent1" w:themeShade="BF"/>
                <w:sz w:val="20"/>
                <w:szCs w:val="20"/>
                <w:lang w:val="fr-FR"/>
              </w:rPr>
            </w:pPr>
            <w:r w:rsidRPr="009E07E8">
              <w:rPr>
                <w:rFonts w:ascii="Cambria" w:eastAsia="Cambria" w:hAnsi="Cambria" w:cs="Cambria"/>
                <w:iCs/>
                <w:color w:val="365F91" w:themeColor="accent1" w:themeShade="BF"/>
                <w:sz w:val="20"/>
                <w:szCs w:val="20"/>
                <w:lang w:val="fr-FR"/>
              </w:rPr>
              <w:t>A.0.3 Liste rouge de l'UICN</w:t>
            </w:r>
          </w:p>
          <w:p w14:paraId="7F3DCD76" w14:textId="77777777" w:rsidR="00831E32" w:rsidRPr="009E07E8" w:rsidRDefault="0049656B">
            <w:pPr>
              <w:widowControl w:val="0"/>
              <w:spacing w:after="200"/>
              <w:rPr>
                <w:rFonts w:ascii="Cambria" w:eastAsia="Cambria" w:hAnsi="Cambria" w:cs="Cambria"/>
                <w:iCs/>
                <w:color w:val="365F91" w:themeColor="accent1" w:themeShade="BF"/>
                <w:sz w:val="20"/>
                <w:szCs w:val="20"/>
                <w:lang w:val="fr-FR"/>
              </w:rPr>
            </w:pPr>
            <w:r w:rsidRPr="009E07E8">
              <w:rPr>
                <w:rFonts w:ascii="Cambria" w:eastAsia="Cambria" w:hAnsi="Cambria" w:cs="Cambria"/>
                <w:iCs/>
                <w:color w:val="365F91" w:themeColor="accent1" w:themeShade="BF"/>
                <w:sz w:val="20"/>
                <w:szCs w:val="20"/>
                <w:lang w:val="fr-FR"/>
              </w:rPr>
              <w:t>A.0.4 Indice Planète vivante</w:t>
            </w:r>
          </w:p>
        </w:tc>
        <w:tc>
          <w:tcPr>
            <w:tcW w:w="4590" w:type="dxa"/>
          </w:tcPr>
          <w:p w14:paraId="01002F6B" w14:textId="0FC74847" w:rsidR="00831E32" w:rsidRPr="009E07E8" w:rsidRDefault="00A21BA3">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Cible</w:t>
            </w:r>
            <w:r w:rsidR="0049656B" w:rsidRPr="009E07E8">
              <w:rPr>
                <w:rFonts w:ascii="Cambria" w:eastAsia="Cambria" w:hAnsi="Cambria" w:cs="Cambria"/>
                <w:iCs/>
                <w:sz w:val="20"/>
                <w:szCs w:val="20"/>
                <w:lang w:val="fr-FR"/>
              </w:rPr>
              <w:t xml:space="preserve"> 1. </w:t>
            </w:r>
            <w:r w:rsidR="0049656B" w:rsidRPr="009E07E8">
              <w:rPr>
                <w:rFonts w:ascii="Cambria" w:eastAsia="Cambria" w:hAnsi="Cambria" w:cs="Cambria"/>
                <w:i/>
                <w:color w:val="365F91" w:themeColor="accent1" w:themeShade="BF"/>
                <w:sz w:val="21"/>
                <w:szCs w:val="18"/>
                <w:lang w:val="fr-FR"/>
              </w:rPr>
              <w:t xml:space="preserve">Tous les écosystèmes terrestres, d'eau douce et marins font l'objet de plans d'aménagement du territoire fondés sur les droits et tenant compte de la biodiversité, qui garantissent une gestion durable, évitent la dégradation due aux infrastructures et aux autres facteurs de changement d'affectation des terres et des mers, préservent et restaurent les écosystèmes très intacts et les autres zones particulièrement importantes pour la biodiversité, et garantissent l'utilisation coutumière et les droits des peuples autochtones et des communautés locales.  </w:t>
            </w:r>
          </w:p>
        </w:tc>
        <w:tc>
          <w:tcPr>
            <w:tcW w:w="3147" w:type="dxa"/>
          </w:tcPr>
          <w:p w14:paraId="7F27BF9C" w14:textId="77777777" w:rsidR="00831E32" w:rsidRPr="009E07E8" w:rsidRDefault="0049656B">
            <w:pPr>
              <w:widowControl w:val="0"/>
              <w:spacing w:after="200"/>
              <w:rPr>
                <w:rFonts w:ascii="Cambria" w:eastAsia="Cambria" w:hAnsi="Cambria" w:cs="Cambria"/>
                <w:iCs/>
                <w:color w:val="000000" w:themeColor="text1"/>
                <w:sz w:val="20"/>
                <w:szCs w:val="20"/>
                <w:lang w:val="fr-FR"/>
              </w:rPr>
            </w:pPr>
            <w:r w:rsidRPr="009E07E8">
              <w:rPr>
                <w:rFonts w:ascii="Cambria" w:eastAsia="Cambria" w:hAnsi="Cambria" w:cs="Cambria"/>
                <w:iCs/>
                <w:color w:val="000000" w:themeColor="text1"/>
                <w:sz w:val="20"/>
                <w:szCs w:val="20"/>
                <w:lang w:val="fr-FR"/>
              </w:rPr>
              <w:t>1.0.1 Pourcentage de terres et de mers couvertes par des plans d'aménagement du territoire qui intègrent la biodiversité*.</w:t>
            </w:r>
          </w:p>
          <w:p w14:paraId="32EEB62A" w14:textId="77777777" w:rsidR="00831E32" w:rsidRPr="009E07E8" w:rsidRDefault="007F4941">
            <w:pPr>
              <w:widowControl w:val="0"/>
              <w:spacing w:after="200"/>
              <w:rPr>
                <w:rFonts w:ascii="Cambria" w:eastAsia="Cambria" w:hAnsi="Cambria" w:cs="Cambria"/>
                <w:iCs/>
                <w:color w:val="365F91" w:themeColor="accent1" w:themeShade="BF"/>
                <w:sz w:val="20"/>
                <w:szCs w:val="20"/>
                <w:lang w:val="fr-FR"/>
              </w:rPr>
            </w:pPr>
            <w:r w:rsidRPr="009E07E8">
              <w:rPr>
                <w:rFonts w:ascii="Cambria" w:eastAsia="Cambria" w:hAnsi="Cambria" w:cs="Cambria"/>
                <w:i/>
                <w:color w:val="365F91" w:themeColor="accent1" w:themeShade="BF"/>
                <w:sz w:val="20"/>
                <w:szCs w:val="20"/>
                <w:lang w:val="fr-FR"/>
              </w:rPr>
              <w:t>[</w:t>
            </w:r>
            <w:r w:rsidR="0049656B" w:rsidRPr="009E07E8">
              <w:rPr>
                <w:rFonts w:ascii="Cambria" w:eastAsia="Cambria" w:hAnsi="Cambria" w:cs="Cambria"/>
                <w:i/>
                <w:color w:val="365F91" w:themeColor="accent1" w:themeShade="BF"/>
                <w:sz w:val="20"/>
                <w:szCs w:val="20"/>
                <w:lang w:val="fr-FR"/>
              </w:rPr>
              <w:t>1.0.X Étendue des écosystèmes très intacts</w:t>
            </w:r>
            <w:r w:rsidRPr="009E07E8">
              <w:rPr>
                <w:rFonts w:ascii="Cambria" w:eastAsia="Cambria" w:hAnsi="Cambria" w:cs="Cambria"/>
                <w:i/>
                <w:color w:val="365F91" w:themeColor="accent1" w:themeShade="BF"/>
                <w:sz w:val="20"/>
                <w:szCs w:val="20"/>
                <w:lang w:val="fr-FR"/>
              </w:rPr>
              <w:t>, en notant que cela peut s'aligner sur les indicateurs de l'objectif A].</w:t>
            </w:r>
          </w:p>
          <w:p w14:paraId="0ACF3D42" w14:textId="77777777" w:rsidR="009F25F1" w:rsidRPr="009E07E8" w:rsidRDefault="009F25F1" w:rsidP="009F25F1">
            <w:pPr>
              <w:widowControl w:val="0"/>
              <w:spacing w:after="200"/>
              <w:rPr>
                <w:rFonts w:ascii="Cambria" w:eastAsia="Cambria" w:hAnsi="Cambria" w:cs="Cambria"/>
                <w:iCs/>
                <w:color w:val="365F91" w:themeColor="accent1" w:themeShade="BF"/>
                <w:sz w:val="20"/>
                <w:szCs w:val="20"/>
                <w:lang w:val="fr-FR"/>
              </w:rPr>
            </w:pPr>
          </w:p>
          <w:p w14:paraId="4B6DB1D7" w14:textId="77777777" w:rsidR="00633AE9" w:rsidRPr="009E07E8" w:rsidRDefault="00633AE9" w:rsidP="00C96EB8">
            <w:pPr>
              <w:widowControl w:val="0"/>
              <w:spacing w:after="200"/>
              <w:rPr>
                <w:rFonts w:ascii="Cambria" w:eastAsia="Cambria" w:hAnsi="Cambria" w:cs="Cambria"/>
                <w:iCs/>
                <w:color w:val="365F91" w:themeColor="accent1" w:themeShade="BF"/>
                <w:sz w:val="20"/>
                <w:szCs w:val="20"/>
                <w:lang w:val="fr-FR"/>
              </w:rPr>
            </w:pPr>
          </w:p>
        </w:tc>
      </w:tr>
      <w:tr w:rsidR="00633AE9" w:rsidRPr="009E07E8" w14:paraId="14EFAF85" w14:textId="77777777" w:rsidTr="007B684E">
        <w:trPr>
          <w:trHeight w:val="460"/>
        </w:trPr>
        <w:tc>
          <w:tcPr>
            <w:tcW w:w="3553" w:type="dxa"/>
            <w:vMerge/>
          </w:tcPr>
          <w:p w14:paraId="70FFA345"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tcPr>
          <w:p w14:paraId="1A278654"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79590C85" w14:textId="77777777" w:rsidR="00831E32" w:rsidRPr="009E07E8" w:rsidRDefault="0049656B">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Cible 2. [</w:t>
            </w:r>
            <w:r w:rsidR="007B684E" w:rsidRPr="009E07E8">
              <w:rPr>
                <w:rFonts w:ascii="Cambria" w:eastAsia="Cambria" w:hAnsi="Cambria" w:cs="Cambria"/>
                <w:i/>
                <w:color w:val="548DD4" w:themeColor="text2" w:themeTint="99"/>
                <w:sz w:val="21"/>
                <w:szCs w:val="18"/>
                <w:lang w:val="fr-FR"/>
              </w:rPr>
              <w:t xml:space="preserve">Au moins 20 % des </w:t>
            </w:r>
            <w:r w:rsidR="007B684E" w:rsidRPr="009E07E8">
              <w:rPr>
                <w:rFonts w:ascii="Cambria" w:eastAsia="Cambria" w:hAnsi="Cambria" w:cs="Cambria"/>
                <w:i/>
                <w:color w:val="365F91" w:themeColor="accent1" w:themeShade="BF"/>
                <w:sz w:val="21"/>
                <w:szCs w:val="18"/>
                <w:lang w:val="fr-FR"/>
              </w:rPr>
              <w:t>écosystèmes terrestres, d'eau douce et marins dégradés sont restaurés avec succès, y compris par des initiatives autochtones et locales, pour atteindre des niveaux de référence appropriés, contribuant ainsi à améliorer l'intégrité écologique mondiale en reliant des écosystèmes très intacts et d'autres zones particulièrement importantes pour la biodiversité, en empêchant l'effondrement d'écosystèmes vulnérables et en augmentant l'abondance des espèces indigènes.</w:t>
            </w:r>
          </w:p>
        </w:tc>
        <w:tc>
          <w:tcPr>
            <w:tcW w:w="3147" w:type="dxa"/>
          </w:tcPr>
          <w:p w14:paraId="68423982" w14:textId="77777777" w:rsidR="00831E32" w:rsidRPr="009E07E8" w:rsidRDefault="0049656B">
            <w:pPr>
              <w:widowControl w:val="0"/>
              <w:spacing w:after="200"/>
              <w:rPr>
                <w:rFonts w:ascii="Cambria" w:eastAsia="Cambria" w:hAnsi="Cambria" w:cs="Cambria"/>
                <w:iCs/>
                <w:color w:val="000000" w:themeColor="text1"/>
                <w:sz w:val="20"/>
                <w:szCs w:val="20"/>
                <w:lang w:val="fr-FR"/>
              </w:rPr>
            </w:pPr>
            <w:r w:rsidRPr="009E07E8">
              <w:rPr>
                <w:rFonts w:ascii="Cambria" w:eastAsia="Cambria" w:hAnsi="Cambria" w:cs="Cambria"/>
                <w:iCs/>
                <w:color w:val="000000" w:themeColor="text1"/>
                <w:sz w:val="20"/>
                <w:szCs w:val="20"/>
                <w:lang w:val="fr-FR"/>
              </w:rPr>
              <w:t>2.0.1. Pourcentage des écosystèmes dégradés ou convertis qui sont en cours de restauration</w:t>
            </w:r>
          </w:p>
          <w:p w14:paraId="4FA51F58" w14:textId="77777777" w:rsidR="00831E32" w:rsidRPr="009E07E8" w:rsidRDefault="007F4941">
            <w:pPr>
              <w:widowControl w:val="0"/>
              <w:spacing w:after="200"/>
              <w:rPr>
                <w:rFonts w:ascii="Cambria" w:eastAsia="Cambria" w:hAnsi="Cambria" w:cs="Cambria"/>
                <w:i/>
                <w:color w:val="365F91" w:themeColor="accent1" w:themeShade="BF"/>
                <w:sz w:val="20"/>
                <w:szCs w:val="20"/>
                <w:lang w:val="fr-FR"/>
              </w:rPr>
            </w:pPr>
            <w:r w:rsidRPr="009E07E8">
              <w:rPr>
                <w:rFonts w:ascii="Cambria" w:eastAsia="Cambria" w:hAnsi="Cambria" w:cs="Cambria"/>
                <w:i/>
                <w:color w:val="365F91" w:themeColor="accent1" w:themeShade="BF"/>
                <w:sz w:val="20"/>
                <w:szCs w:val="20"/>
                <w:lang w:val="fr-FR"/>
              </w:rPr>
              <w:t>[</w:t>
            </w:r>
            <w:r w:rsidR="0049656B" w:rsidRPr="009E07E8">
              <w:rPr>
                <w:rFonts w:ascii="Cambria" w:eastAsia="Cambria" w:hAnsi="Cambria" w:cs="Cambria"/>
                <w:i/>
                <w:color w:val="365F91" w:themeColor="accent1" w:themeShade="BF"/>
                <w:sz w:val="20"/>
                <w:szCs w:val="20"/>
                <w:lang w:val="fr-FR"/>
              </w:rPr>
              <w:t>2.0.X Intégrité des écosystèmes en cours de restauration</w:t>
            </w:r>
            <w:r w:rsidRPr="009E07E8">
              <w:rPr>
                <w:rFonts w:ascii="Cambria" w:eastAsia="Cambria" w:hAnsi="Cambria" w:cs="Cambria"/>
                <w:i/>
                <w:color w:val="365F91" w:themeColor="accent1" w:themeShade="BF"/>
                <w:sz w:val="20"/>
                <w:szCs w:val="20"/>
                <w:lang w:val="fr-FR"/>
              </w:rPr>
              <w:t>, en notant que cela peut s'aligner sur les indicateurs de l'objectif A].</w:t>
            </w:r>
          </w:p>
          <w:p w14:paraId="0CB05B1F" w14:textId="77777777" w:rsidR="009F25F1" w:rsidRPr="009E07E8" w:rsidRDefault="009F25F1" w:rsidP="009F25F1">
            <w:pPr>
              <w:widowControl w:val="0"/>
              <w:spacing w:after="200"/>
              <w:rPr>
                <w:rFonts w:ascii="Cambria" w:eastAsia="Cambria" w:hAnsi="Cambria" w:cs="Cambria"/>
                <w:iCs/>
                <w:color w:val="365F91" w:themeColor="accent1" w:themeShade="BF"/>
                <w:sz w:val="20"/>
                <w:szCs w:val="20"/>
                <w:lang w:val="fr-FR"/>
              </w:rPr>
            </w:pPr>
          </w:p>
          <w:p w14:paraId="64A47A2B" w14:textId="77777777" w:rsidR="00633AE9" w:rsidRPr="009E07E8" w:rsidRDefault="00633AE9" w:rsidP="00C96EB8">
            <w:pPr>
              <w:widowControl w:val="0"/>
              <w:spacing w:after="200"/>
              <w:rPr>
                <w:rFonts w:ascii="Cambria" w:eastAsia="Cambria" w:hAnsi="Cambria" w:cs="Cambria"/>
                <w:iCs/>
                <w:color w:val="365F91" w:themeColor="accent1" w:themeShade="BF"/>
                <w:sz w:val="20"/>
                <w:szCs w:val="20"/>
                <w:lang w:val="fr-FR"/>
              </w:rPr>
            </w:pPr>
          </w:p>
        </w:tc>
      </w:tr>
      <w:tr w:rsidR="00633AE9" w:rsidRPr="009E07E8" w14:paraId="1C002DFF" w14:textId="77777777" w:rsidTr="007B684E">
        <w:trPr>
          <w:trHeight w:val="443"/>
        </w:trPr>
        <w:tc>
          <w:tcPr>
            <w:tcW w:w="3553" w:type="dxa"/>
            <w:vMerge/>
          </w:tcPr>
          <w:p w14:paraId="4A2D4A5F"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tcPr>
          <w:p w14:paraId="468AFC2C"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5CF8FFC5" w14:textId="535E5FB0" w:rsidR="00831E32" w:rsidRPr="009E07E8" w:rsidRDefault="00A21BA3">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 xml:space="preserve">Cible </w:t>
            </w:r>
            <w:r w:rsidR="0049656B" w:rsidRPr="009E07E8">
              <w:rPr>
                <w:rFonts w:ascii="Cambria" w:eastAsia="Cambria" w:hAnsi="Cambria" w:cs="Cambria"/>
                <w:iCs/>
                <w:sz w:val="20"/>
                <w:szCs w:val="20"/>
                <w:lang w:val="fr-FR"/>
              </w:rPr>
              <w:t xml:space="preserve">3. </w:t>
            </w:r>
            <w:r w:rsidR="007B684E" w:rsidRPr="009E07E8">
              <w:rPr>
                <w:rFonts w:ascii="Cambria" w:eastAsia="Cambria" w:hAnsi="Cambria" w:cs="Cambria"/>
                <w:i/>
                <w:color w:val="365F91" w:themeColor="accent1" w:themeShade="BF"/>
                <w:sz w:val="21"/>
                <w:szCs w:val="18"/>
                <w:lang w:val="fr-FR"/>
              </w:rPr>
              <w:t xml:space="preserve">Au moins 30 % des écosystèmes terrestres, d'eau douce et marins, en particulier les écosystèmes très intacts et les autres zones de </w:t>
            </w:r>
            <w:r w:rsidR="007B684E" w:rsidRPr="009E07E8">
              <w:rPr>
                <w:rFonts w:ascii="Cambria" w:eastAsia="Cambria" w:hAnsi="Cambria" w:cs="Cambria"/>
                <w:i/>
                <w:color w:val="365F91" w:themeColor="accent1" w:themeShade="BF"/>
                <w:sz w:val="21"/>
                <w:szCs w:val="18"/>
                <w:lang w:val="fr-FR"/>
              </w:rPr>
              <w:lastRenderedPageBreak/>
              <w:t>biodiversité particulièrement importantes, sont protégés et conservés de manière efficace grâce à des systèmes de zones protégées et d'autres mesures de conservation par zone, gouvernés et gérés de manière équitable, représentatifs sur le plan écologique et bien reliés entre eux, qui interdisent les activités nuisibles à l'environnement, sont intégrés dans des paysages terrestres et marins plus vastes et garantissent l'utilisation coutumière et les droits des peuples autochtones et des communautés locales, y compris leur droit au consentement préalable, libre et éclairé.</w:t>
            </w:r>
          </w:p>
        </w:tc>
        <w:tc>
          <w:tcPr>
            <w:tcW w:w="3147" w:type="dxa"/>
          </w:tcPr>
          <w:p w14:paraId="577915F6" w14:textId="77777777" w:rsidR="00831E32" w:rsidRPr="009E07E8" w:rsidRDefault="0049656B">
            <w:pPr>
              <w:widowControl w:val="0"/>
              <w:spacing w:after="200"/>
              <w:rPr>
                <w:rFonts w:ascii="Cambria" w:eastAsia="Cambria" w:hAnsi="Cambria" w:cs="Cambria"/>
                <w:bCs/>
                <w:iCs/>
                <w:color w:val="000000" w:themeColor="text1"/>
                <w:sz w:val="20"/>
                <w:szCs w:val="20"/>
                <w:lang w:val="fr-FR"/>
              </w:rPr>
            </w:pPr>
            <w:r w:rsidRPr="009E07E8">
              <w:rPr>
                <w:rFonts w:ascii="Cambria" w:eastAsia="Cambria" w:hAnsi="Cambria" w:cs="Cambria"/>
                <w:bCs/>
                <w:iCs/>
                <w:color w:val="000000" w:themeColor="text1"/>
                <w:sz w:val="20"/>
                <w:szCs w:val="20"/>
                <w:lang w:val="fr-FR"/>
              </w:rPr>
              <w:lastRenderedPageBreak/>
              <w:t xml:space="preserve">3.0.1 Couverture des zones protégées et de l'OECMS, avec des </w:t>
            </w:r>
            <w:r w:rsidRPr="009E07E8">
              <w:rPr>
                <w:rFonts w:ascii="Cambria" w:eastAsia="Cambria" w:hAnsi="Cambria" w:cs="Cambria"/>
                <w:bCs/>
                <w:iCs/>
                <w:color w:val="000000" w:themeColor="text1"/>
                <w:sz w:val="20"/>
                <w:szCs w:val="20"/>
                <w:lang w:val="fr-FR"/>
              </w:rPr>
              <w:lastRenderedPageBreak/>
              <w:t>désagrégations clés</w:t>
            </w:r>
          </w:p>
          <w:p w14:paraId="5B4C5FB3" w14:textId="77777777" w:rsidR="00831E32" w:rsidRPr="009E07E8" w:rsidRDefault="0049656B">
            <w:pPr>
              <w:widowControl w:val="0"/>
              <w:spacing w:after="200"/>
              <w:rPr>
                <w:rFonts w:ascii="Cambria" w:eastAsia="Cambria" w:hAnsi="Cambria" w:cs="Cambria"/>
                <w:i/>
                <w:sz w:val="20"/>
                <w:szCs w:val="20"/>
                <w:lang w:val="fr-FR"/>
              </w:rPr>
            </w:pPr>
            <w:r w:rsidRPr="009E07E8">
              <w:rPr>
                <w:rFonts w:ascii="Cambria" w:eastAsia="Cambria" w:hAnsi="Cambria" w:cs="Cambria"/>
                <w:bCs/>
                <w:i/>
                <w:color w:val="365F91" w:themeColor="accent1" w:themeShade="BF"/>
                <w:sz w:val="20"/>
                <w:szCs w:val="20"/>
                <w:lang w:val="fr-FR"/>
              </w:rPr>
              <w:t>[3.0.2 Efficacité des zones protégées et conservées, en notant que des méthodologies de base sont disponibles mais qu'une normalisation mondiale est requise par le TEG].</w:t>
            </w:r>
          </w:p>
        </w:tc>
      </w:tr>
      <w:tr w:rsidR="00633AE9" w:rsidRPr="009E07E8" w14:paraId="4196C4DE" w14:textId="77777777" w:rsidTr="007F4941">
        <w:trPr>
          <w:trHeight w:val="460"/>
        </w:trPr>
        <w:tc>
          <w:tcPr>
            <w:tcW w:w="3553" w:type="dxa"/>
            <w:vMerge/>
          </w:tcPr>
          <w:p w14:paraId="4DF14C8E"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tcPr>
          <w:p w14:paraId="3D12B0EA"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1119C5DF" w14:textId="77777777" w:rsidR="00831E32" w:rsidRPr="009E07E8" w:rsidRDefault="0049656B">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 xml:space="preserve">Cible 4. </w:t>
            </w:r>
            <w:r w:rsidR="007B684E" w:rsidRPr="009E07E8">
              <w:rPr>
                <w:rFonts w:ascii="Cambria" w:eastAsia="Cambria" w:hAnsi="Cambria" w:cs="Cambria"/>
                <w:i/>
                <w:color w:val="365F91" w:themeColor="accent1" w:themeShade="BF"/>
                <w:sz w:val="21"/>
                <w:szCs w:val="18"/>
                <w:lang w:val="fr-FR"/>
              </w:rPr>
              <w:t>Mettre en œuvre des mesures de gestion active pour permettre la conservation et la reconstitution des espèces et de la diversité génétique des espèces sauvages et domestiques, y compris par la conservation ex situ, et gérer efficacement les interactions entre l'homme et la faune sauvage pour éviter ou réduire les conflits entre l'homme et la faune sauvage tout en maintenant les populations d'espèces.</w:t>
            </w:r>
          </w:p>
        </w:tc>
        <w:tc>
          <w:tcPr>
            <w:tcW w:w="3147" w:type="dxa"/>
            <w:shd w:val="clear" w:color="auto" w:fill="D9D9D9" w:themeFill="background1" w:themeFillShade="D9"/>
          </w:tcPr>
          <w:p w14:paraId="24C8ACB8" w14:textId="77777777" w:rsidR="00633AE9" w:rsidRPr="009E07E8" w:rsidRDefault="00633AE9" w:rsidP="00C96EB8">
            <w:pPr>
              <w:widowControl w:val="0"/>
              <w:spacing w:after="200"/>
              <w:rPr>
                <w:rFonts w:ascii="Cambria" w:eastAsia="Cambria" w:hAnsi="Cambria" w:cs="Cambria"/>
                <w:iCs/>
                <w:sz w:val="20"/>
                <w:szCs w:val="20"/>
                <w:lang w:val="fr-FR"/>
              </w:rPr>
            </w:pPr>
          </w:p>
        </w:tc>
      </w:tr>
      <w:tr w:rsidR="00633AE9" w:rsidRPr="009E07E8" w14:paraId="1AA8AF20" w14:textId="77777777" w:rsidTr="007F4941">
        <w:trPr>
          <w:trHeight w:val="2870"/>
        </w:trPr>
        <w:tc>
          <w:tcPr>
            <w:tcW w:w="3553" w:type="dxa"/>
            <w:vMerge/>
          </w:tcPr>
          <w:p w14:paraId="500B5110"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tcPr>
          <w:p w14:paraId="5D31B98A"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57A7BE18" w14:textId="77777777" w:rsidR="00831E32" w:rsidRPr="009E07E8" w:rsidRDefault="0049656B">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 xml:space="preserve">Cible 5. </w:t>
            </w:r>
            <w:r w:rsidR="007B684E" w:rsidRPr="009E07E8">
              <w:rPr>
                <w:rFonts w:ascii="Cambria" w:eastAsia="Cambria" w:hAnsi="Cambria" w:cs="Cambria"/>
                <w:i/>
                <w:color w:val="365F91" w:themeColor="accent1" w:themeShade="BF"/>
                <w:sz w:val="21"/>
                <w:szCs w:val="18"/>
                <w:lang w:val="fr-FR"/>
              </w:rPr>
              <w:t>Veiller à ce que l'exploitation, le commerce et l'utilisation des espèces sauvages soient légaux, durables, efficacement réglementés et appliqués, et ne présentent aucun risque de propagation d'agents pathogènes aux humains, à la faune sauvage ou à d'autres animaux.</w:t>
            </w:r>
          </w:p>
        </w:tc>
        <w:tc>
          <w:tcPr>
            <w:tcW w:w="3147" w:type="dxa"/>
          </w:tcPr>
          <w:p w14:paraId="59348C30" w14:textId="77777777" w:rsidR="00831E32" w:rsidRPr="009E07E8" w:rsidRDefault="0049656B">
            <w:pPr>
              <w:pStyle w:val="NormalWeb"/>
              <w:spacing w:before="0" w:beforeAutospacing="0"/>
              <w:rPr>
                <w:rFonts w:asciiTheme="minorHAnsi" w:hAnsiTheme="minorHAnsi"/>
                <w:bCs/>
                <w:i/>
                <w:iCs/>
                <w:color w:val="365F91" w:themeColor="accent1" w:themeShade="BF"/>
                <w:sz w:val="21"/>
                <w:szCs w:val="21"/>
                <w:lang w:val="fr-FR"/>
              </w:rPr>
            </w:pPr>
            <w:r w:rsidRPr="009E07E8">
              <w:rPr>
                <w:rFonts w:asciiTheme="minorHAnsi" w:hAnsiTheme="minorHAnsi"/>
                <w:bCs/>
                <w:i/>
                <w:iCs/>
                <w:color w:val="365F91" w:themeColor="accent1" w:themeShade="BF"/>
                <w:sz w:val="21"/>
                <w:szCs w:val="21"/>
                <w:lang w:val="fr-FR"/>
              </w:rPr>
              <w:t>[3.0.1 Tendances de l'exploitation et du commerce illicites].</w:t>
            </w:r>
          </w:p>
          <w:p w14:paraId="4FF2F5BD" w14:textId="77777777" w:rsidR="00831E32" w:rsidRPr="009E07E8" w:rsidRDefault="0049656B">
            <w:pPr>
              <w:pStyle w:val="NormalWeb"/>
              <w:spacing w:before="0" w:beforeAutospacing="0"/>
              <w:rPr>
                <w:rFonts w:asciiTheme="minorHAnsi" w:hAnsiTheme="minorHAnsi"/>
                <w:bCs/>
                <w:i/>
                <w:iCs/>
                <w:color w:val="365F91" w:themeColor="accent1" w:themeShade="BF"/>
                <w:sz w:val="21"/>
                <w:szCs w:val="21"/>
                <w:lang w:val="fr-FR"/>
              </w:rPr>
            </w:pPr>
            <w:r w:rsidRPr="009E07E8">
              <w:rPr>
                <w:rFonts w:asciiTheme="minorHAnsi" w:hAnsiTheme="minorHAnsi"/>
                <w:bCs/>
                <w:i/>
                <w:iCs/>
                <w:color w:val="365F91" w:themeColor="accent1" w:themeShade="BF"/>
                <w:sz w:val="21"/>
                <w:szCs w:val="21"/>
                <w:lang w:val="fr-FR"/>
              </w:rPr>
              <w:t>[3.0.2 Tendances de la durabilité biologique ou écologique de l'exploitation et du commerce légaux].</w:t>
            </w:r>
          </w:p>
          <w:p w14:paraId="36CA2781" w14:textId="77777777" w:rsidR="00831E32" w:rsidRPr="009E07E8" w:rsidRDefault="0049656B">
            <w:pPr>
              <w:pStyle w:val="NormalWeb"/>
              <w:spacing w:before="0" w:beforeAutospacing="0"/>
              <w:rPr>
                <w:rFonts w:asciiTheme="minorHAnsi" w:hAnsiTheme="minorHAnsi"/>
                <w:bCs/>
                <w:i/>
                <w:iCs/>
                <w:color w:val="365F91" w:themeColor="accent1" w:themeShade="BF"/>
                <w:sz w:val="21"/>
                <w:szCs w:val="21"/>
                <w:lang w:val="fr-FR"/>
              </w:rPr>
            </w:pPr>
            <w:r w:rsidRPr="009E07E8">
              <w:rPr>
                <w:rFonts w:asciiTheme="minorHAnsi" w:hAnsiTheme="minorHAnsi"/>
                <w:bCs/>
                <w:i/>
                <w:iCs/>
                <w:color w:val="365F91" w:themeColor="accent1" w:themeShade="BF"/>
                <w:sz w:val="21"/>
                <w:szCs w:val="21"/>
                <w:lang w:val="fr-FR"/>
              </w:rPr>
              <w:t>[3.0.3 Élimination de l'exploitation et du commerce qui présentent un risque pour la santé humaine].</w:t>
            </w:r>
          </w:p>
          <w:p w14:paraId="045A6386" w14:textId="77777777" w:rsidR="007F4941" w:rsidRPr="009E07E8" w:rsidRDefault="007F4941" w:rsidP="007F4941">
            <w:pPr>
              <w:pStyle w:val="NormalWeb"/>
              <w:spacing w:before="0" w:beforeAutospacing="0"/>
              <w:rPr>
                <w:rFonts w:asciiTheme="minorHAnsi" w:hAnsiTheme="minorHAnsi"/>
                <w:bCs/>
                <w:i/>
                <w:iCs/>
                <w:color w:val="365F91" w:themeColor="accent1" w:themeShade="BF"/>
                <w:sz w:val="21"/>
                <w:szCs w:val="21"/>
                <w:lang w:val="fr-FR"/>
              </w:rPr>
            </w:pPr>
          </w:p>
        </w:tc>
      </w:tr>
      <w:tr w:rsidR="00633AE9" w:rsidRPr="009E07E8" w14:paraId="07AA5F10" w14:textId="77777777" w:rsidTr="007F4941">
        <w:trPr>
          <w:trHeight w:val="443"/>
        </w:trPr>
        <w:tc>
          <w:tcPr>
            <w:tcW w:w="3553" w:type="dxa"/>
            <w:vMerge/>
          </w:tcPr>
          <w:p w14:paraId="54530EE1"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tcPr>
          <w:p w14:paraId="116EA6AE"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5CFD2BFD" w14:textId="4F83144A" w:rsidR="00831E32" w:rsidRPr="009E07E8" w:rsidRDefault="00A21BA3">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 xml:space="preserve">Cible </w:t>
            </w:r>
            <w:r w:rsidR="0049656B" w:rsidRPr="009E07E8">
              <w:rPr>
                <w:rFonts w:ascii="Cambria" w:eastAsia="Cambria" w:hAnsi="Cambria" w:cs="Cambria"/>
                <w:iCs/>
                <w:sz w:val="20"/>
                <w:szCs w:val="20"/>
                <w:lang w:val="fr-FR"/>
              </w:rPr>
              <w:t xml:space="preserve">7. </w:t>
            </w:r>
            <w:r w:rsidR="007B684E" w:rsidRPr="009E07E8">
              <w:rPr>
                <w:rFonts w:ascii="Cambria" w:eastAsia="Cambria" w:hAnsi="Cambria" w:cs="Cambria"/>
                <w:i/>
                <w:color w:val="365F91" w:themeColor="accent1" w:themeShade="BF"/>
                <w:sz w:val="21"/>
                <w:szCs w:val="18"/>
                <w:lang w:val="fr-FR"/>
              </w:rPr>
              <w:t>Réduire la pollution de toutes origines, y compris les nutriments, les pesticides, les plastiques, le bruit et la lumière, à des niveaux qui ne nuisent pas à la biodiversité, aux fonctions des écosystèmes et à la santé humaine.</w:t>
            </w:r>
          </w:p>
        </w:tc>
        <w:tc>
          <w:tcPr>
            <w:tcW w:w="3147" w:type="dxa"/>
            <w:shd w:val="clear" w:color="auto" w:fill="D9D9D9" w:themeFill="background1" w:themeFillShade="D9"/>
          </w:tcPr>
          <w:p w14:paraId="778D6D63" w14:textId="77777777" w:rsidR="00633AE9" w:rsidRPr="009E07E8" w:rsidRDefault="00633AE9" w:rsidP="00C96EB8">
            <w:pPr>
              <w:widowControl w:val="0"/>
              <w:spacing w:after="200"/>
              <w:rPr>
                <w:rFonts w:ascii="Cambria" w:eastAsia="Cambria" w:hAnsi="Cambria" w:cs="Cambria"/>
                <w:iCs/>
                <w:sz w:val="20"/>
                <w:szCs w:val="20"/>
                <w:lang w:val="fr-FR"/>
              </w:rPr>
            </w:pPr>
          </w:p>
        </w:tc>
      </w:tr>
      <w:tr w:rsidR="00633AE9" w:rsidRPr="009E07E8" w14:paraId="4C2042EE" w14:textId="77777777" w:rsidTr="007F4941">
        <w:trPr>
          <w:trHeight w:val="443"/>
        </w:trPr>
        <w:tc>
          <w:tcPr>
            <w:tcW w:w="3553" w:type="dxa"/>
            <w:vMerge/>
          </w:tcPr>
          <w:p w14:paraId="2E0D9219"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tcPr>
          <w:p w14:paraId="59AAA624"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02B4A3D9" w14:textId="20296EE2" w:rsidR="00831E32" w:rsidRPr="009E07E8" w:rsidRDefault="00A21BA3">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 xml:space="preserve">Cible </w:t>
            </w:r>
            <w:r w:rsidR="0049656B" w:rsidRPr="009E07E8">
              <w:rPr>
                <w:rFonts w:ascii="Cambria" w:eastAsia="Cambria" w:hAnsi="Cambria" w:cs="Cambria"/>
                <w:iCs/>
                <w:sz w:val="20"/>
                <w:szCs w:val="20"/>
                <w:lang w:val="fr-FR"/>
              </w:rPr>
              <w:t xml:space="preserve">8. </w:t>
            </w:r>
            <w:r w:rsidR="007B684E" w:rsidRPr="009E07E8">
              <w:rPr>
                <w:rFonts w:ascii="Cambria" w:eastAsia="Cambria" w:hAnsi="Cambria" w:cs="Cambria"/>
                <w:i/>
                <w:color w:val="365F91" w:themeColor="accent1" w:themeShade="BF"/>
                <w:sz w:val="21"/>
                <w:szCs w:val="18"/>
                <w:lang w:val="fr-FR"/>
              </w:rPr>
              <w:t>Réduire au minimum l'impact du changement climatique sur la biodiversité en contribuant pour au moins 10 GtCO2e par an aux efforts mondiaux d'atténuation du changement climatique par des solutions favorables à la nature, notamment la conservation des stocks naturels de carbone, et par la sauvegarde et la promotion d'approches écosystémiques essentielles pour l'adaptation.</w:t>
            </w:r>
          </w:p>
        </w:tc>
        <w:tc>
          <w:tcPr>
            <w:tcW w:w="3147" w:type="dxa"/>
            <w:shd w:val="clear" w:color="auto" w:fill="D9D9D9" w:themeFill="background1" w:themeFillShade="D9"/>
          </w:tcPr>
          <w:p w14:paraId="66FE7D78" w14:textId="77777777" w:rsidR="00633AE9" w:rsidRPr="009E07E8" w:rsidRDefault="00633AE9" w:rsidP="00C96EB8">
            <w:pPr>
              <w:widowControl w:val="0"/>
              <w:spacing w:after="200"/>
              <w:rPr>
                <w:rFonts w:ascii="Cambria" w:eastAsia="Cambria" w:hAnsi="Cambria" w:cs="Cambria"/>
                <w:iCs/>
                <w:sz w:val="20"/>
                <w:szCs w:val="20"/>
                <w:lang w:val="fr-FR"/>
              </w:rPr>
            </w:pPr>
          </w:p>
        </w:tc>
      </w:tr>
      <w:tr w:rsidR="00633AE9" w:rsidRPr="009E07E8" w14:paraId="5CDD96A1" w14:textId="77777777" w:rsidTr="007F4941">
        <w:trPr>
          <w:trHeight w:val="443"/>
        </w:trPr>
        <w:tc>
          <w:tcPr>
            <w:tcW w:w="3553" w:type="dxa"/>
            <w:vMerge w:val="restart"/>
          </w:tcPr>
          <w:p w14:paraId="0CB4893E" w14:textId="77777777" w:rsidR="00831E32" w:rsidRPr="009E07E8" w:rsidRDefault="0049656B">
            <w:pPr>
              <w:widowControl w:val="0"/>
              <w:spacing w:after="200"/>
              <w:rPr>
                <w:rFonts w:ascii="Cambria" w:eastAsia="Cambria" w:hAnsi="Cambria" w:cs="Cambria"/>
                <w:iCs/>
                <w:sz w:val="20"/>
                <w:szCs w:val="20"/>
                <w:lang w:val="fr-FR"/>
              </w:rPr>
            </w:pPr>
            <w:r w:rsidRPr="009E07E8">
              <w:rPr>
                <w:rFonts w:ascii="Cambria" w:eastAsia="Cambria" w:hAnsi="Cambria" w:cs="Cambria"/>
                <w:iCs/>
                <w:sz w:val="20"/>
                <w:szCs w:val="20"/>
                <w:lang w:val="fr-FR"/>
              </w:rPr>
              <w:t xml:space="preserve">Objectif 2030 D. </w:t>
            </w:r>
            <w:r w:rsidR="00506E8C" w:rsidRPr="009E07E8">
              <w:rPr>
                <w:rFonts w:ascii="Cambria" w:eastAsia="Cambria" w:hAnsi="Cambria" w:cs="Cambria"/>
                <w:iCs/>
                <w:sz w:val="20"/>
                <w:szCs w:val="20"/>
                <w:lang w:val="fr-FR"/>
              </w:rPr>
              <w:t>L'écart entre les moyens financiers et autres moyens de mise en œuvre disponibles et ceux nécessaires à la réalisation de la vision 2050 est comblé.</w:t>
            </w:r>
          </w:p>
          <w:p w14:paraId="0501CEC4"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val="restart"/>
            <w:shd w:val="clear" w:color="auto" w:fill="D9D9D9" w:themeFill="background1" w:themeFillShade="D9"/>
          </w:tcPr>
          <w:p w14:paraId="3165F45E"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2F5C98B6" w14:textId="4D458AF4" w:rsidR="00831E32" w:rsidRPr="009E07E8" w:rsidRDefault="00A21BA3">
            <w:pPr>
              <w:widowControl w:val="0"/>
              <w:spacing w:after="200"/>
              <w:rPr>
                <w:rFonts w:ascii="Cambria" w:eastAsia="Cambria" w:hAnsi="Cambria" w:cs="Cambria"/>
                <w:iCs/>
                <w:sz w:val="21"/>
                <w:szCs w:val="21"/>
                <w:lang w:val="fr-FR"/>
              </w:rPr>
            </w:pPr>
            <w:r w:rsidRPr="009E07E8">
              <w:rPr>
                <w:rFonts w:ascii="Cambria" w:eastAsia="Cambria" w:hAnsi="Cambria" w:cs="Cambria"/>
                <w:iCs/>
                <w:sz w:val="20"/>
                <w:szCs w:val="20"/>
                <w:lang w:val="fr-FR"/>
              </w:rPr>
              <w:t xml:space="preserve">Cible </w:t>
            </w:r>
            <w:r w:rsidR="0049656B" w:rsidRPr="009E07E8">
              <w:rPr>
                <w:rFonts w:ascii="Cambria" w:eastAsia="Cambria" w:hAnsi="Cambria" w:cs="Cambria"/>
                <w:iCs/>
                <w:sz w:val="21"/>
                <w:szCs w:val="21"/>
                <w:lang w:val="fr-FR"/>
              </w:rPr>
              <w:t xml:space="preserve">14. </w:t>
            </w:r>
            <w:r w:rsidR="007F4941" w:rsidRPr="009E07E8">
              <w:rPr>
                <w:rFonts w:ascii="Cambria" w:eastAsia="Cambria" w:hAnsi="Cambria" w:cs="Cambria"/>
                <w:i/>
                <w:color w:val="365F91" w:themeColor="accent1" w:themeShade="BF"/>
                <w:sz w:val="21"/>
                <w:szCs w:val="21"/>
                <w:lang w:val="fr-FR"/>
              </w:rPr>
              <w:t>Intégrer pleinement les valeurs de la biodiversité dans l'évaluation et la mise en œuvre des politiques et des investissements, à tous les niveaux de gouvernement et dans tous les secteurs de l'économie, en veillant à ce que toutes les activités et tous les flux financiers évitent les effets négatifs sur la biodiversité et soient conformes aux objectifs du présent cadre.</w:t>
            </w:r>
          </w:p>
        </w:tc>
        <w:tc>
          <w:tcPr>
            <w:tcW w:w="3147" w:type="dxa"/>
            <w:shd w:val="clear" w:color="auto" w:fill="D9D9D9" w:themeFill="background1" w:themeFillShade="D9"/>
          </w:tcPr>
          <w:p w14:paraId="0E5B3A70" w14:textId="77777777" w:rsidR="00633AE9" w:rsidRPr="009E07E8" w:rsidRDefault="00633AE9" w:rsidP="00C96EB8">
            <w:pPr>
              <w:widowControl w:val="0"/>
              <w:spacing w:after="200"/>
              <w:rPr>
                <w:rFonts w:ascii="Cambria" w:eastAsia="Cambria" w:hAnsi="Cambria" w:cs="Cambria"/>
                <w:iCs/>
                <w:sz w:val="20"/>
                <w:szCs w:val="20"/>
                <w:lang w:val="fr-FR"/>
              </w:rPr>
            </w:pPr>
          </w:p>
        </w:tc>
      </w:tr>
      <w:tr w:rsidR="00633AE9" w:rsidRPr="009E07E8" w14:paraId="4A8EF251" w14:textId="77777777" w:rsidTr="007F4941">
        <w:trPr>
          <w:trHeight w:val="443"/>
        </w:trPr>
        <w:tc>
          <w:tcPr>
            <w:tcW w:w="3553" w:type="dxa"/>
            <w:vMerge/>
          </w:tcPr>
          <w:p w14:paraId="3BE88451"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shd w:val="clear" w:color="auto" w:fill="D9D9D9" w:themeFill="background1" w:themeFillShade="D9"/>
          </w:tcPr>
          <w:p w14:paraId="6228EB7E"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56DF3955" w14:textId="4CB7006C" w:rsidR="00831E32" w:rsidRPr="009E07E8" w:rsidRDefault="00A21BA3">
            <w:pPr>
              <w:widowControl w:val="0"/>
              <w:spacing w:after="200"/>
              <w:rPr>
                <w:rFonts w:ascii="Cambria" w:eastAsia="Cambria" w:hAnsi="Cambria" w:cs="Cambria"/>
                <w:iCs/>
                <w:sz w:val="21"/>
                <w:szCs w:val="21"/>
                <w:lang w:val="fr-FR"/>
              </w:rPr>
            </w:pPr>
            <w:r w:rsidRPr="009E07E8">
              <w:rPr>
                <w:rFonts w:ascii="Cambria" w:eastAsia="Cambria" w:hAnsi="Cambria" w:cs="Cambria"/>
                <w:iCs/>
                <w:sz w:val="20"/>
                <w:szCs w:val="20"/>
                <w:lang w:val="fr-FR"/>
              </w:rPr>
              <w:t xml:space="preserve">Cible </w:t>
            </w:r>
            <w:r w:rsidR="0049656B" w:rsidRPr="009E07E8">
              <w:rPr>
                <w:rFonts w:ascii="Cambria" w:eastAsia="Cambria" w:hAnsi="Cambria" w:cs="Cambria"/>
                <w:iCs/>
                <w:sz w:val="21"/>
                <w:szCs w:val="21"/>
                <w:lang w:val="fr-FR"/>
              </w:rPr>
              <w:t xml:space="preserve">18. </w:t>
            </w:r>
            <w:r w:rsidR="007F4941" w:rsidRPr="009E07E8">
              <w:rPr>
                <w:rFonts w:ascii="Cambria" w:eastAsia="Cambria" w:hAnsi="Cambria" w:cs="Cambria"/>
                <w:i/>
                <w:color w:val="365F91" w:themeColor="accent1" w:themeShade="BF"/>
                <w:sz w:val="21"/>
                <w:szCs w:val="21"/>
                <w:lang w:val="fr-FR"/>
              </w:rPr>
              <w:t>Éliminer ou réorienter toutes les incitations préjudiciables à la biodiversité de manière juste et équitable, en les réduisant d'au moins [600 milliards de dollars] par an au niveau mondial, et faire en sorte que toutes les incitations, y compris les incitations économiques et réglementaires publiques et privées, soient positives pour la biodiversité.</w:t>
            </w:r>
          </w:p>
        </w:tc>
        <w:tc>
          <w:tcPr>
            <w:tcW w:w="3147" w:type="dxa"/>
            <w:shd w:val="clear" w:color="auto" w:fill="D9D9D9" w:themeFill="background1" w:themeFillShade="D9"/>
          </w:tcPr>
          <w:p w14:paraId="4CA755AF" w14:textId="77777777" w:rsidR="00633AE9" w:rsidRPr="009E07E8" w:rsidRDefault="00633AE9" w:rsidP="00C96EB8">
            <w:pPr>
              <w:widowControl w:val="0"/>
              <w:spacing w:after="200"/>
              <w:rPr>
                <w:rFonts w:ascii="Cambria" w:eastAsia="Cambria" w:hAnsi="Cambria" w:cs="Cambria"/>
                <w:iCs/>
                <w:sz w:val="20"/>
                <w:szCs w:val="20"/>
                <w:lang w:val="fr-FR"/>
              </w:rPr>
            </w:pPr>
          </w:p>
        </w:tc>
      </w:tr>
      <w:tr w:rsidR="00633AE9" w:rsidRPr="005932EE" w14:paraId="7E0EC1C1" w14:textId="77777777" w:rsidTr="007F4941">
        <w:trPr>
          <w:trHeight w:val="443"/>
        </w:trPr>
        <w:tc>
          <w:tcPr>
            <w:tcW w:w="3553" w:type="dxa"/>
            <w:vMerge/>
          </w:tcPr>
          <w:p w14:paraId="68F2DBCC" w14:textId="77777777" w:rsidR="00633AE9" w:rsidRPr="009E07E8" w:rsidRDefault="00633AE9" w:rsidP="00C96EB8">
            <w:pPr>
              <w:widowControl w:val="0"/>
              <w:spacing w:after="200"/>
              <w:rPr>
                <w:rFonts w:ascii="Cambria" w:eastAsia="Cambria" w:hAnsi="Cambria" w:cs="Cambria"/>
                <w:iCs/>
                <w:sz w:val="20"/>
                <w:szCs w:val="20"/>
                <w:lang w:val="fr-FR"/>
              </w:rPr>
            </w:pPr>
          </w:p>
        </w:tc>
        <w:tc>
          <w:tcPr>
            <w:tcW w:w="2922" w:type="dxa"/>
            <w:vMerge/>
            <w:shd w:val="clear" w:color="auto" w:fill="D9D9D9" w:themeFill="background1" w:themeFillShade="D9"/>
          </w:tcPr>
          <w:p w14:paraId="47E72129" w14:textId="77777777" w:rsidR="00633AE9" w:rsidRPr="009E07E8" w:rsidRDefault="00633AE9" w:rsidP="00C96EB8">
            <w:pPr>
              <w:widowControl w:val="0"/>
              <w:spacing w:after="200"/>
              <w:rPr>
                <w:rFonts w:ascii="Cambria" w:eastAsia="Cambria" w:hAnsi="Cambria" w:cs="Cambria"/>
                <w:iCs/>
                <w:sz w:val="20"/>
                <w:szCs w:val="20"/>
                <w:lang w:val="fr-FR"/>
              </w:rPr>
            </w:pPr>
          </w:p>
        </w:tc>
        <w:tc>
          <w:tcPr>
            <w:tcW w:w="4590" w:type="dxa"/>
          </w:tcPr>
          <w:p w14:paraId="08F00BFF" w14:textId="1DAEB643" w:rsidR="00831E32" w:rsidRPr="009E07E8" w:rsidRDefault="0049656B">
            <w:pPr>
              <w:widowControl w:val="0"/>
              <w:spacing w:after="200"/>
              <w:rPr>
                <w:rFonts w:ascii="Cambria" w:eastAsia="Cambria" w:hAnsi="Cambria" w:cs="Cambria"/>
                <w:iCs/>
                <w:sz w:val="21"/>
                <w:szCs w:val="21"/>
                <w:lang w:val="fr-FR"/>
              </w:rPr>
            </w:pPr>
            <w:r w:rsidRPr="009E07E8">
              <w:rPr>
                <w:rFonts w:ascii="Cambria" w:eastAsia="Cambria" w:hAnsi="Cambria" w:cs="Cambria"/>
                <w:iCs/>
                <w:sz w:val="21"/>
                <w:szCs w:val="21"/>
                <w:lang w:val="fr-FR"/>
              </w:rPr>
              <w:t xml:space="preserve">Cible 19.  </w:t>
            </w:r>
            <w:r w:rsidR="007F4941" w:rsidRPr="009E07E8">
              <w:rPr>
                <w:rFonts w:ascii="Cambria" w:eastAsia="Cambria" w:hAnsi="Cambria" w:cs="Cambria"/>
                <w:i/>
                <w:color w:val="365F91" w:themeColor="accent1" w:themeShade="BF"/>
                <w:sz w:val="21"/>
                <w:szCs w:val="21"/>
                <w:lang w:val="fr-FR"/>
              </w:rPr>
              <w:t xml:space="preserve">Mobiliser des ressources financières nouvelles et supplémentaires de toutes provenances, en mettant à disposition au </w:t>
            </w:r>
            <w:r w:rsidR="007F4941" w:rsidRPr="00E26939">
              <w:rPr>
                <w:rFonts w:ascii="Cambria" w:eastAsia="Cambria" w:hAnsi="Cambria" w:cs="Cambria"/>
                <w:i/>
                <w:color w:val="365F91" w:themeColor="accent1" w:themeShade="BF"/>
                <w:sz w:val="21"/>
                <w:szCs w:val="21"/>
                <w:lang w:val="fr-FR"/>
              </w:rPr>
              <w:t>moins [</w:t>
            </w:r>
            <w:r w:rsidR="00634BDF" w:rsidRPr="00E26939">
              <w:rPr>
                <w:rFonts w:ascii="Cambria" w:eastAsia="Cambria" w:hAnsi="Cambria" w:cs="Cambria"/>
                <w:i/>
                <w:color w:val="365F91" w:themeColor="accent1" w:themeShade="BF"/>
                <w:sz w:val="21"/>
                <w:szCs w:val="21"/>
                <w:lang w:val="fr-FR"/>
              </w:rPr>
              <w:t xml:space="preserve">X </w:t>
            </w:r>
            <w:r w:rsidR="007F4941" w:rsidRPr="00E26939">
              <w:rPr>
                <w:rFonts w:ascii="Cambria" w:eastAsia="Cambria" w:hAnsi="Cambria" w:cs="Cambria"/>
                <w:i/>
                <w:color w:val="365F91" w:themeColor="accent1" w:themeShade="BF"/>
                <w:sz w:val="21"/>
                <w:szCs w:val="21"/>
                <w:lang w:val="fr-FR"/>
              </w:rPr>
              <w:t>milliards de dollars US] par an pour la mise en œuvre du présent cadre, y compris une augmentation d'au moins [</w:t>
            </w:r>
            <w:r w:rsidR="00634BDF" w:rsidRPr="00E26939">
              <w:rPr>
                <w:rFonts w:ascii="Cambria" w:eastAsia="Cambria" w:hAnsi="Cambria" w:cs="Cambria"/>
                <w:i/>
                <w:color w:val="365F91" w:themeColor="accent1" w:themeShade="BF"/>
                <w:sz w:val="21"/>
                <w:szCs w:val="21"/>
                <w:lang w:val="fr-FR"/>
              </w:rPr>
              <w:t>X</w:t>
            </w:r>
            <w:r w:rsidR="007F4941" w:rsidRPr="00E26939">
              <w:rPr>
                <w:rFonts w:ascii="Cambria" w:eastAsia="Cambria" w:hAnsi="Cambria" w:cs="Cambria"/>
                <w:i/>
                <w:color w:val="365F91" w:themeColor="accent1" w:themeShade="BF"/>
                <w:sz w:val="21"/>
                <w:szCs w:val="21"/>
                <w:lang w:val="fr-FR"/>
              </w:rPr>
              <w:t xml:space="preserve"> milliards de dollars</w:t>
            </w:r>
            <w:r w:rsidR="007F4941" w:rsidRPr="009E07E8">
              <w:rPr>
                <w:rFonts w:ascii="Cambria" w:eastAsia="Cambria" w:hAnsi="Cambria" w:cs="Cambria"/>
                <w:i/>
                <w:color w:val="365F91" w:themeColor="accent1" w:themeShade="BF"/>
                <w:sz w:val="21"/>
                <w:szCs w:val="21"/>
                <w:lang w:val="fr-FR"/>
              </w:rPr>
              <w:t xml:space="preserve"> </w:t>
            </w:r>
            <w:r w:rsidR="007F4941" w:rsidRPr="009E07E8">
              <w:rPr>
                <w:rFonts w:ascii="Cambria" w:eastAsia="Cambria" w:hAnsi="Cambria" w:cs="Cambria"/>
                <w:i/>
                <w:color w:val="365F91" w:themeColor="accent1" w:themeShade="BF"/>
                <w:sz w:val="21"/>
                <w:szCs w:val="21"/>
                <w:lang w:val="fr-FR"/>
              </w:rPr>
              <w:lastRenderedPageBreak/>
              <w:t>US] par an des flux financiers internationaux à des conditions de faveur vers les pays en développement, tout en tenant compte de la nécessité de mobiliser des financements privés, d'améliorer la planification nationale du financement de la biodiversité, de renforcer les capacités et de soutenir directement les efforts pertinents des peuples autochtones et des communautés locales.</w:t>
            </w:r>
          </w:p>
        </w:tc>
        <w:tc>
          <w:tcPr>
            <w:tcW w:w="3147" w:type="dxa"/>
            <w:shd w:val="clear" w:color="auto" w:fill="D9D9D9" w:themeFill="background1" w:themeFillShade="D9"/>
          </w:tcPr>
          <w:p w14:paraId="7C08F0E7" w14:textId="77777777" w:rsidR="00633AE9" w:rsidRPr="009E07E8" w:rsidRDefault="00633AE9" w:rsidP="00C96EB8">
            <w:pPr>
              <w:widowControl w:val="0"/>
              <w:spacing w:after="200"/>
              <w:rPr>
                <w:rFonts w:ascii="Cambria" w:eastAsia="Cambria" w:hAnsi="Cambria" w:cs="Cambria"/>
                <w:iCs/>
                <w:sz w:val="20"/>
                <w:szCs w:val="20"/>
                <w:lang w:val="fr-FR"/>
              </w:rPr>
            </w:pPr>
          </w:p>
        </w:tc>
      </w:tr>
    </w:tbl>
    <w:p w14:paraId="172C026D" w14:textId="77777777" w:rsidR="00C96EB8" w:rsidRPr="00E26939" w:rsidRDefault="00C96EB8" w:rsidP="00C96EB8">
      <w:pPr>
        <w:widowControl w:val="0"/>
        <w:spacing w:after="200" w:line="240" w:lineRule="auto"/>
        <w:rPr>
          <w:rFonts w:ascii="Cambria" w:eastAsia="Cambria" w:hAnsi="Cambria" w:cs="Cambria"/>
          <w:i/>
          <w:color w:val="FF0000"/>
          <w:u w:val="single"/>
          <w:lang w:val="fr-FR"/>
        </w:rPr>
      </w:pPr>
    </w:p>
    <w:sectPr w:rsidR="00C96EB8" w:rsidRPr="00E26939" w:rsidSect="00633AE9">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34D1" w14:textId="77777777" w:rsidR="00775221" w:rsidRDefault="00775221">
      <w:pPr>
        <w:spacing w:line="240" w:lineRule="auto"/>
      </w:pPr>
      <w:r>
        <w:separator/>
      </w:r>
    </w:p>
  </w:endnote>
  <w:endnote w:type="continuationSeparator" w:id="0">
    <w:p w14:paraId="1A15DBD6" w14:textId="77777777" w:rsidR="00775221" w:rsidRDefault="00775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134452795"/>
      <w:docPartObj>
        <w:docPartGallery w:val="Page Numbers (Bottom of Page)"/>
        <w:docPartUnique/>
      </w:docPartObj>
    </w:sdtPr>
    <w:sdtEndPr>
      <w:rPr>
        <w:noProof/>
      </w:rPr>
    </w:sdtEndPr>
    <w:sdtContent>
      <w:p w14:paraId="5307ECBF" w14:textId="77777777" w:rsidR="00831E32" w:rsidRDefault="0049656B">
        <w:pPr>
          <w:pStyle w:val="Footer"/>
          <w:jc w:val="center"/>
          <w:rPr>
            <w:rFonts w:asciiTheme="minorHAnsi" w:hAnsiTheme="minorHAnsi"/>
            <w:sz w:val="20"/>
          </w:rPr>
        </w:pPr>
        <w:r w:rsidRPr="001E6BB1">
          <w:rPr>
            <w:rFonts w:asciiTheme="minorHAnsi" w:hAnsiTheme="minorHAnsi"/>
            <w:sz w:val="20"/>
          </w:rPr>
          <w:fldChar w:fldCharType="begin"/>
        </w:r>
        <w:r w:rsidRPr="001E6BB1">
          <w:rPr>
            <w:rFonts w:asciiTheme="minorHAnsi" w:hAnsiTheme="minorHAnsi"/>
            <w:sz w:val="20"/>
          </w:rPr>
          <w:instrText xml:space="preserve"> PAGE   \* MERGEFORMAT </w:instrText>
        </w:r>
        <w:r w:rsidRPr="001E6BB1">
          <w:rPr>
            <w:rFonts w:asciiTheme="minorHAnsi" w:hAnsiTheme="minorHAnsi"/>
            <w:sz w:val="20"/>
          </w:rPr>
          <w:fldChar w:fldCharType="separate"/>
        </w:r>
        <w:r w:rsidR="00451E54">
          <w:rPr>
            <w:rFonts w:asciiTheme="minorHAnsi" w:hAnsiTheme="minorHAnsi"/>
            <w:noProof/>
            <w:sz w:val="20"/>
          </w:rPr>
          <w:t>13</w:t>
        </w:r>
        <w:r w:rsidRPr="001E6BB1">
          <w:rPr>
            <w:rFonts w:asciiTheme="minorHAnsi" w:hAnsiTheme="minorHAnsi"/>
            <w:noProof/>
            <w:sz w:val="20"/>
          </w:rPr>
          <w:fldChar w:fldCharType="end"/>
        </w:r>
      </w:p>
    </w:sdtContent>
  </w:sdt>
  <w:p w14:paraId="72122F9A" w14:textId="77777777" w:rsidR="001F4EB0" w:rsidRDefault="001F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EC6" w14:textId="77777777" w:rsidR="00775221" w:rsidRDefault="00775221">
      <w:pPr>
        <w:spacing w:line="240" w:lineRule="auto"/>
      </w:pPr>
      <w:r>
        <w:separator/>
      </w:r>
    </w:p>
  </w:footnote>
  <w:footnote w:type="continuationSeparator" w:id="0">
    <w:p w14:paraId="044C59DE" w14:textId="77777777" w:rsidR="00775221" w:rsidRDefault="00775221">
      <w:pPr>
        <w:spacing w:line="240" w:lineRule="auto"/>
      </w:pPr>
      <w:r>
        <w:continuationSeparator/>
      </w:r>
    </w:p>
  </w:footnote>
  <w:footnote w:id="1">
    <w:p w14:paraId="0C1089EC" w14:textId="77777777" w:rsidR="00633AE9" w:rsidRDefault="00633AE9" w:rsidP="00633AE9">
      <w:pPr>
        <w:spacing w:line="240" w:lineRule="auto"/>
        <w:rPr>
          <w:color w:val="434343"/>
          <w:sz w:val="19"/>
          <w:szCs w:val="19"/>
        </w:rPr>
      </w:pPr>
      <w:r w:rsidRPr="000253D9">
        <w:rPr>
          <w:rFonts w:ascii="Calibri Light" w:hAnsi="Calibri Light" w:cs="Calibri Light"/>
          <w:vertAlign w:val="superscript"/>
        </w:rPr>
        <w:footnoteRef/>
      </w:r>
      <w:r w:rsidRPr="000253D9">
        <w:rPr>
          <w:rFonts w:ascii="Calibri Light" w:hAnsi="Calibri Light" w:cs="Calibri Light"/>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C2BE" w14:textId="77777777" w:rsidR="00322E4D" w:rsidRDefault="00634BDF">
    <w:pPr>
      <w:pStyle w:val="Header"/>
    </w:pPr>
    <w:r>
      <w:rPr>
        <w:noProof/>
      </w:rPr>
      <mc:AlternateContent>
        <mc:Choice Requires="wps">
          <w:drawing>
            <wp:anchor distT="0" distB="0" distL="114300" distR="114300" simplePos="0" relativeHeight="251657728" behindDoc="1" locked="0" layoutInCell="0" allowOverlap="1" wp14:anchorId="6992F665" wp14:editId="4A804C47">
              <wp:simplePos x="0" y="0"/>
              <wp:positionH relativeFrom="margin">
                <wp:align>center</wp:align>
              </wp:positionH>
              <wp:positionV relativeFrom="margin">
                <wp:align>center</wp:align>
              </wp:positionV>
              <wp:extent cx="6285230" cy="209486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3B8CF5" w14:textId="77777777" w:rsidR="00634BDF" w:rsidRDefault="00634BDF" w:rsidP="00634BDF">
                          <w:pPr>
                            <w:jc w:val="center"/>
                            <w:rPr>
                              <w:color w:val="C0C0C0"/>
                              <w:sz w:val="16"/>
                              <w:szCs w:val="16"/>
                              <w14:textFill>
                                <w14:solidFill>
                                  <w14:srgbClr w14:val="C0C0C0">
                                    <w14:alpha w14:val="5000"/>
                                  </w14:srgbClr>
                                </w14:solidFill>
                              </w14:textFill>
                            </w:rPr>
                          </w:pPr>
                          <w:r>
                            <w:rPr>
                              <w:color w:val="C0C0C0"/>
                              <w:sz w:val="16"/>
                              <w:szCs w:val="16"/>
                              <w14:textFill>
                                <w14:solidFill>
                                  <w14:srgbClr w14:val="C0C0C0">
                                    <w14:alpha w14:val="5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92F665" id="_x0000_t202" coordsize="21600,21600" o:spt="202" path="m,l,21600r21600,l21600,xe">
              <v:stroke joinstyle="miter"/>
              <v:path gradientshapeok="t" o:connecttype="rect"/>
            </v:shapetype>
            <v:shape id="WordArt 1" o:spid="_x0000_s1029"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o:allowincell="f" filled="f" stroked="f">
              <v:stroke joinstyle="round"/>
              <v:path arrowok="t"/>
              <v:textbox>
                <w:txbxContent>
                  <w:p w14:paraId="7D3B8CF5" w14:textId="77777777" w:rsidR="00634BDF" w:rsidRDefault="00634BDF" w:rsidP="00634BDF">
                    <w:pPr>
                      <w:jc w:val="center"/>
                      <w:rPr>
                        <w:color w:val="C0C0C0"/>
                        <w:sz w:val="16"/>
                        <w:szCs w:val="16"/>
                        <w14:textFill>
                          <w14:solidFill>
                            <w14:srgbClr w14:val="C0C0C0">
                              <w14:alpha w14:val="5000"/>
                            </w14:srgbClr>
                          </w14:solidFill>
                        </w14:textFill>
                      </w:rPr>
                    </w:pPr>
                    <w:r>
                      <w:rPr>
                        <w:color w:val="C0C0C0"/>
                        <w:sz w:val="16"/>
                        <w:szCs w:val="16"/>
                        <w14:textFill>
                          <w14:solidFill>
                            <w14:srgbClr w14:val="C0C0C0">
                              <w14:alpha w14:val="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195A" w14:textId="23BFE550" w:rsidR="00831E32" w:rsidRPr="00FE7740" w:rsidRDefault="0049656B">
    <w:pPr>
      <w:pStyle w:val="Header"/>
      <w:rPr>
        <w:rFonts w:asciiTheme="minorHAnsi" w:hAnsiTheme="minorHAnsi"/>
        <w:color w:val="808080" w:themeColor="background1" w:themeShade="80"/>
        <w:sz w:val="20"/>
        <w:lang w:val="fr-FR"/>
      </w:rPr>
    </w:pPr>
    <w:r w:rsidRPr="00FE7740">
      <w:rPr>
        <w:rFonts w:asciiTheme="minorHAnsi" w:hAnsiTheme="minorHAnsi"/>
        <w:color w:val="C00000"/>
        <w:sz w:val="20"/>
        <w:lang w:val="fr-FR"/>
      </w:rPr>
      <w:t>1</w:t>
    </w:r>
    <w:r w:rsidR="006B1846" w:rsidRPr="00FE7740">
      <w:rPr>
        <w:rFonts w:asciiTheme="minorHAnsi" w:hAnsiTheme="minorHAnsi"/>
        <w:color w:val="C00000"/>
        <w:sz w:val="20"/>
        <w:lang w:val="fr-FR"/>
      </w:rPr>
      <w:t>5</w:t>
    </w:r>
    <w:r w:rsidRPr="00FE7740">
      <w:rPr>
        <w:rFonts w:asciiTheme="minorHAnsi" w:hAnsiTheme="minorHAnsi"/>
        <w:color w:val="C00000"/>
        <w:sz w:val="20"/>
        <w:lang w:val="fr-FR"/>
      </w:rPr>
      <w:t xml:space="preserve"> </w:t>
    </w:r>
    <w:r w:rsidR="00FF27AD" w:rsidRPr="00FE7740">
      <w:rPr>
        <w:rFonts w:asciiTheme="minorHAnsi" w:hAnsiTheme="minorHAnsi"/>
        <w:color w:val="C00000"/>
        <w:sz w:val="20"/>
        <w:lang w:val="fr-FR"/>
      </w:rPr>
      <w:t xml:space="preserve">décembre </w:t>
    </w:r>
    <w:r w:rsidR="00515A94" w:rsidRPr="00FE7740">
      <w:rPr>
        <w:rFonts w:asciiTheme="minorHAnsi" w:hAnsiTheme="minorHAnsi"/>
        <w:color w:val="C00000"/>
        <w:sz w:val="20"/>
        <w:lang w:val="fr-FR"/>
      </w:rPr>
      <w:t xml:space="preserve">2021 </w:t>
    </w:r>
    <w:r w:rsidR="00515A94" w:rsidRPr="00FE7740">
      <w:rPr>
        <w:rFonts w:asciiTheme="minorHAnsi" w:hAnsiTheme="minorHAnsi"/>
        <w:color w:val="808080" w:themeColor="background1" w:themeShade="80"/>
        <w:sz w:val="20"/>
        <w:lang w:val="fr-FR"/>
      </w:rPr>
      <w:t>-- Veuillez consulte</w:t>
    </w:r>
    <w:r w:rsidR="00694916">
      <w:rPr>
        <w:rFonts w:asciiTheme="minorHAnsi" w:hAnsiTheme="minorHAnsi"/>
        <w:color w:val="808080" w:themeColor="background1" w:themeShade="80"/>
        <w:sz w:val="20"/>
        <w:lang w:val="fr-FR"/>
      </w:rPr>
      <w:t xml:space="preserve">r </w:t>
    </w:r>
    <w:hyperlink r:id="rId1" w:history="1">
      <w:r w:rsidR="00694916" w:rsidRPr="00E33C4B">
        <w:rPr>
          <w:rStyle w:val="Hyperlink"/>
          <w:rFonts w:asciiTheme="minorHAnsi" w:hAnsiTheme="minorHAnsi"/>
          <w:sz w:val="20"/>
          <w:lang w:val="fr-FR"/>
        </w:rPr>
        <w:t>www.wcs.org/cbd</w:t>
      </w:r>
    </w:hyperlink>
    <w:r w:rsidR="00694916">
      <w:rPr>
        <w:rFonts w:asciiTheme="minorHAnsi" w:hAnsiTheme="minorHAnsi"/>
        <w:color w:val="808080" w:themeColor="background1" w:themeShade="80"/>
        <w:sz w:val="20"/>
        <w:lang w:val="fr-FR"/>
      </w:rPr>
      <w:t xml:space="preserve"> </w:t>
    </w:r>
    <w:r w:rsidR="00515A94" w:rsidRPr="00FE7740">
      <w:rPr>
        <w:rFonts w:asciiTheme="minorHAnsi" w:hAnsiTheme="minorHAnsi"/>
        <w:color w:val="808080" w:themeColor="background1" w:themeShade="80"/>
        <w:sz w:val="20"/>
        <w:lang w:val="fr-FR"/>
      </w:rPr>
      <w:t xml:space="preserve">pour la version </w:t>
    </w:r>
    <w:r w:rsidR="00766DDE" w:rsidRPr="00FE7740">
      <w:rPr>
        <w:rFonts w:asciiTheme="minorHAnsi" w:hAnsiTheme="minorHAnsi"/>
        <w:color w:val="808080" w:themeColor="background1" w:themeShade="80"/>
        <w:sz w:val="20"/>
        <w:lang w:val="fr-FR"/>
      </w:rPr>
      <w:t xml:space="preserve">actuelle </w:t>
    </w:r>
    <w:r w:rsidR="00515A94" w:rsidRPr="00FE7740">
      <w:rPr>
        <w:rFonts w:asciiTheme="minorHAnsi" w:hAnsiTheme="minorHAnsi"/>
        <w:color w:val="808080" w:themeColor="background1" w:themeShade="80"/>
        <w:sz w:val="20"/>
        <w:lang w:val="fr-FR"/>
      </w:rPr>
      <w:t xml:space="preserve">de ce </w:t>
    </w:r>
    <w:r w:rsidR="00766DDE" w:rsidRPr="00FE7740">
      <w:rPr>
        <w:rFonts w:asciiTheme="minorHAnsi" w:hAnsiTheme="minorHAnsi"/>
        <w:color w:val="808080" w:themeColor="background1" w:themeShade="80"/>
        <w:sz w:val="20"/>
        <w:lang w:val="fr-FR"/>
      </w:rPr>
      <w:t xml:space="preserve">document. </w:t>
    </w:r>
  </w:p>
  <w:p w14:paraId="4EEBDECA" w14:textId="5CF3C877" w:rsidR="006B1846" w:rsidRPr="00FE7740" w:rsidRDefault="006B1846">
    <w:pPr>
      <w:pStyle w:val="Header"/>
      <w:rPr>
        <w:rFonts w:asciiTheme="minorHAnsi" w:hAnsiTheme="minorHAnsi"/>
        <w:i/>
        <w:iCs/>
        <w:color w:val="808080" w:themeColor="background1" w:themeShade="80"/>
        <w:sz w:val="20"/>
        <w:lang w:val="fr-FR"/>
      </w:rPr>
    </w:pPr>
    <w:r w:rsidRPr="00FE7740">
      <w:rPr>
        <w:rFonts w:asciiTheme="minorHAnsi" w:hAnsiTheme="minorHAnsi"/>
        <w:i/>
        <w:iCs/>
        <w:color w:val="808080" w:themeColor="background1" w:themeShade="80"/>
        <w:sz w:val="20"/>
        <w:lang w:val="fr-FR"/>
      </w:rPr>
      <w:t>Ce document est basé sur une traduction automatique et peut contenir des erreurs.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BB"/>
    <w:multiLevelType w:val="hybridMultilevel"/>
    <w:tmpl w:val="5E1817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F656E7"/>
    <w:multiLevelType w:val="hybridMultilevel"/>
    <w:tmpl w:val="628A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95144"/>
    <w:multiLevelType w:val="hybridMultilevel"/>
    <w:tmpl w:val="DFB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C0C66"/>
    <w:multiLevelType w:val="hybridMultilevel"/>
    <w:tmpl w:val="7486A016"/>
    <w:lvl w:ilvl="0" w:tplc="0DBAD348">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07BBD"/>
    <w:multiLevelType w:val="hybridMultilevel"/>
    <w:tmpl w:val="9C247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4428D6"/>
    <w:multiLevelType w:val="hybridMultilevel"/>
    <w:tmpl w:val="971ED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C0AC7"/>
    <w:multiLevelType w:val="hybridMultilevel"/>
    <w:tmpl w:val="510EDB02"/>
    <w:lvl w:ilvl="0" w:tplc="5E1EFF1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7EE6"/>
    <w:multiLevelType w:val="hybridMultilevel"/>
    <w:tmpl w:val="256CFA14"/>
    <w:lvl w:ilvl="0" w:tplc="0596A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A5746"/>
    <w:multiLevelType w:val="hybridMultilevel"/>
    <w:tmpl w:val="E1FE7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00002E"/>
    <w:multiLevelType w:val="hybridMultilevel"/>
    <w:tmpl w:val="4866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6109B7"/>
    <w:multiLevelType w:val="hybridMultilevel"/>
    <w:tmpl w:val="DE1A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00F71"/>
    <w:multiLevelType w:val="hybridMultilevel"/>
    <w:tmpl w:val="35324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CD1DFE"/>
    <w:multiLevelType w:val="hybridMultilevel"/>
    <w:tmpl w:val="B828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F001AC"/>
    <w:multiLevelType w:val="hybridMultilevel"/>
    <w:tmpl w:val="3822B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022DD9"/>
    <w:multiLevelType w:val="hybridMultilevel"/>
    <w:tmpl w:val="55A4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F19E9"/>
    <w:multiLevelType w:val="hybridMultilevel"/>
    <w:tmpl w:val="8AD4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447BB"/>
    <w:multiLevelType w:val="hybridMultilevel"/>
    <w:tmpl w:val="4E265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3105E"/>
    <w:multiLevelType w:val="multilevel"/>
    <w:tmpl w:val="E9142C32"/>
    <w:lvl w:ilvl="0">
      <w:start w:val="1"/>
      <w:numFmt w:val="bullet"/>
      <w:lvlText w:val="●"/>
      <w:lvlJc w:val="left"/>
      <w:pPr>
        <w:ind w:left="720" w:hanging="360"/>
      </w:pPr>
      <w:rPr>
        <w:sz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A02933"/>
    <w:multiLevelType w:val="hybridMultilevel"/>
    <w:tmpl w:val="ACE8D312"/>
    <w:lvl w:ilvl="0" w:tplc="D62CE7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829F4"/>
    <w:multiLevelType w:val="hybridMultilevel"/>
    <w:tmpl w:val="7862A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D626F3"/>
    <w:multiLevelType w:val="hybridMultilevel"/>
    <w:tmpl w:val="EA28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325B7"/>
    <w:multiLevelType w:val="hybridMultilevel"/>
    <w:tmpl w:val="53DE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F2B6E"/>
    <w:multiLevelType w:val="multilevel"/>
    <w:tmpl w:val="8CF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70F38"/>
    <w:multiLevelType w:val="hybridMultilevel"/>
    <w:tmpl w:val="2D82409A"/>
    <w:lvl w:ilvl="0" w:tplc="C012017C">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6406B"/>
    <w:multiLevelType w:val="hybridMultilevel"/>
    <w:tmpl w:val="0FDC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B2898"/>
    <w:multiLevelType w:val="hybridMultilevel"/>
    <w:tmpl w:val="F88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3CD5"/>
    <w:multiLevelType w:val="hybridMultilevel"/>
    <w:tmpl w:val="0DB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71DDB"/>
    <w:multiLevelType w:val="multilevel"/>
    <w:tmpl w:val="24CC20AE"/>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F30A85"/>
    <w:multiLevelType w:val="multilevel"/>
    <w:tmpl w:val="11D22A6E"/>
    <w:lvl w:ilvl="0">
      <w:start w:val="1"/>
      <w:numFmt w:val="bullet"/>
      <w:lvlText w:val="●"/>
      <w:lvlJc w:val="left"/>
      <w:pPr>
        <w:ind w:left="720" w:hanging="360"/>
      </w:pPr>
      <w:rPr>
        <w:rFonts w:asciiTheme="minorHAnsi" w:hAnsiTheme="minorHAnsi" w:hint="default"/>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401E7B"/>
    <w:multiLevelType w:val="hybridMultilevel"/>
    <w:tmpl w:val="3CC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D34D5"/>
    <w:multiLevelType w:val="hybridMultilevel"/>
    <w:tmpl w:val="21C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C4E33"/>
    <w:multiLevelType w:val="multilevel"/>
    <w:tmpl w:val="8F58D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400F52"/>
    <w:multiLevelType w:val="hybridMultilevel"/>
    <w:tmpl w:val="06F08AC8"/>
    <w:lvl w:ilvl="0" w:tplc="C6A67844">
      <w:start w:val="1"/>
      <w:numFmt w:val="bullet"/>
      <w:lvlText w:val=""/>
      <w:lvlJc w:val="left"/>
      <w:pPr>
        <w:ind w:left="720" w:hanging="360"/>
      </w:pPr>
      <w:rPr>
        <w:rFonts w:asciiTheme="minorHAnsi" w:hAnsiTheme="minorHAns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1F60C3"/>
    <w:multiLevelType w:val="hybridMultilevel"/>
    <w:tmpl w:val="53DE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7"/>
  </w:num>
  <w:num w:numId="4">
    <w:abstractNumId w:val="27"/>
  </w:num>
  <w:num w:numId="5">
    <w:abstractNumId w:val="32"/>
  </w:num>
  <w:num w:numId="6">
    <w:abstractNumId w:val="13"/>
  </w:num>
  <w:num w:numId="7">
    <w:abstractNumId w:val="14"/>
  </w:num>
  <w:num w:numId="8">
    <w:abstractNumId w:val="7"/>
  </w:num>
  <w:num w:numId="9">
    <w:abstractNumId w:val="2"/>
  </w:num>
  <w:num w:numId="10">
    <w:abstractNumId w:val="12"/>
  </w:num>
  <w:num w:numId="11">
    <w:abstractNumId w:val="15"/>
  </w:num>
  <w:num w:numId="12">
    <w:abstractNumId w:val="16"/>
  </w:num>
  <w:num w:numId="13">
    <w:abstractNumId w:val="5"/>
  </w:num>
  <w:num w:numId="14">
    <w:abstractNumId w:val="4"/>
  </w:num>
  <w:num w:numId="15">
    <w:abstractNumId w:val="8"/>
  </w:num>
  <w:num w:numId="16">
    <w:abstractNumId w:val="10"/>
  </w:num>
  <w:num w:numId="17">
    <w:abstractNumId w:val="25"/>
  </w:num>
  <w:num w:numId="18">
    <w:abstractNumId w:val="3"/>
  </w:num>
  <w:num w:numId="19">
    <w:abstractNumId w:val="6"/>
  </w:num>
  <w:num w:numId="20">
    <w:abstractNumId w:val="23"/>
  </w:num>
  <w:num w:numId="21">
    <w:abstractNumId w:val="1"/>
  </w:num>
  <w:num w:numId="22">
    <w:abstractNumId w:val="24"/>
  </w:num>
  <w:num w:numId="23">
    <w:abstractNumId w:val="18"/>
  </w:num>
  <w:num w:numId="24">
    <w:abstractNumId w:val="11"/>
  </w:num>
  <w:num w:numId="25">
    <w:abstractNumId w:val="19"/>
  </w:num>
  <w:num w:numId="26">
    <w:abstractNumId w:val="29"/>
  </w:num>
  <w:num w:numId="27">
    <w:abstractNumId w:val="21"/>
  </w:num>
  <w:num w:numId="28">
    <w:abstractNumId w:val="30"/>
  </w:num>
  <w:num w:numId="29">
    <w:abstractNumId w:val="22"/>
  </w:num>
  <w:num w:numId="30">
    <w:abstractNumId w:val="33"/>
  </w:num>
  <w:num w:numId="31">
    <w:abstractNumId w:val="20"/>
  </w:num>
  <w:num w:numId="32">
    <w:abstractNumId w:val="0"/>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fr-CA"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56"/>
    <w:rsid w:val="00002538"/>
    <w:rsid w:val="000108A0"/>
    <w:rsid w:val="00020B01"/>
    <w:rsid w:val="00021840"/>
    <w:rsid w:val="00021B22"/>
    <w:rsid w:val="00024FFD"/>
    <w:rsid w:val="00032FF5"/>
    <w:rsid w:val="00033906"/>
    <w:rsid w:val="0003603B"/>
    <w:rsid w:val="0003621A"/>
    <w:rsid w:val="00057741"/>
    <w:rsid w:val="00057A6B"/>
    <w:rsid w:val="00067017"/>
    <w:rsid w:val="00075121"/>
    <w:rsid w:val="00075FAA"/>
    <w:rsid w:val="000938CE"/>
    <w:rsid w:val="00094376"/>
    <w:rsid w:val="00095EC8"/>
    <w:rsid w:val="000B7737"/>
    <w:rsid w:val="000C1E73"/>
    <w:rsid w:val="000C24FA"/>
    <w:rsid w:val="000D6DBD"/>
    <w:rsid w:val="000D7312"/>
    <w:rsid w:val="000D7A00"/>
    <w:rsid w:val="000D7E73"/>
    <w:rsid w:val="000F382E"/>
    <w:rsid w:val="000F43E0"/>
    <w:rsid w:val="000F4DEE"/>
    <w:rsid w:val="000F64AC"/>
    <w:rsid w:val="0010459F"/>
    <w:rsid w:val="0011497A"/>
    <w:rsid w:val="001155A0"/>
    <w:rsid w:val="00120D77"/>
    <w:rsid w:val="00136086"/>
    <w:rsid w:val="00142D1E"/>
    <w:rsid w:val="00145B1D"/>
    <w:rsid w:val="00152C6F"/>
    <w:rsid w:val="001558CA"/>
    <w:rsid w:val="001616B7"/>
    <w:rsid w:val="00163703"/>
    <w:rsid w:val="00165BA6"/>
    <w:rsid w:val="00183E3E"/>
    <w:rsid w:val="00185343"/>
    <w:rsid w:val="001873A0"/>
    <w:rsid w:val="001917DC"/>
    <w:rsid w:val="001A2B31"/>
    <w:rsid w:val="001A653F"/>
    <w:rsid w:val="001B14FB"/>
    <w:rsid w:val="001B4123"/>
    <w:rsid w:val="001B7B38"/>
    <w:rsid w:val="001C06AF"/>
    <w:rsid w:val="001C2D99"/>
    <w:rsid w:val="001C3CC7"/>
    <w:rsid w:val="001C3FC8"/>
    <w:rsid w:val="001C4537"/>
    <w:rsid w:val="001C548B"/>
    <w:rsid w:val="001C72C7"/>
    <w:rsid w:val="001D7033"/>
    <w:rsid w:val="001D7E7D"/>
    <w:rsid w:val="001D7EC8"/>
    <w:rsid w:val="001E0D06"/>
    <w:rsid w:val="001E5142"/>
    <w:rsid w:val="001E6BB1"/>
    <w:rsid w:val="001E7469"/>
    <w:rsid w:val="001F4EB0"/>
    <w:rsid w:val="001F58DB"/>
    <w:rsid w:val="002034F2"/>
    <w:rsid w:val="002044BF"/>
    <w:rsid w:val="00216161"/>
    <w:rsid w:val="00216754"/>
    <w:rsid w:val="0022795A"/>
    <w:rsid w:val="00231620"/>
    <w:rsid w:val="002332BC"/>
    <w:rsid w:val="00236F99"/>
    <w:rsid w:val="00246EA2"/>
    <w:rsid w:val="00252E70"/>
    <w:rsid w:val="00257757"/>
    <w:rsid w:val="00263D53"/>
    <w:rsid w:val="00271E0D"/>
    <w:rsid w:val="002804B8"/>
    <w:rsid w:val="00280EF0"/>
    <w:rsid w:val="00283F81"/>
    <w:rsid w:val="00284302"/>
    <w:rsid w:val="00290E7B"/>
    <w:rsid w:val="00297224"/>
    <w:rsid w:val="0029796A"/>
    <w:rsid w:val="002A507C"/>
    <w:rsid w:val="002B008F"/>
    <w:rsid w:val="002B2C99"/>
    <w:rsid w:val="002B35D8"/>
    <w:rsid w:val="002B69F2"/>
    <w:rsid w:val="002C348C"/>
    <w:rsid w:val="002C3FBA"/>
    <w:rsid w:val="002D59EB"/>
    <w:rsid w:val="002D6601"/>
    <w:rsid w:val="002E024E"/>
    <w:rsid w:val="002E5C0D"/>
    <w:rsid w:val="002F4F7A"/>
    <w:rsid w:val="002F70A2"/>
    <w:rsid w:val="0030434E"/>
    <w:rsid w:val="00307002"/>
    <w:rsid w:val="0031028E"/>
    <w:rsid w:val="00314ADF"/>
    <w:rsid w:val="00320DCE"/>
    <w:rsid w:val="003224E5"/>
    <w:rsid w:val="00322E4D"/>
    <w:rsid w:val="00324E2D"/>
    <w:rsid w:val="00331EA4"/>
    <w:rsid w:val="00334722"/>
    <w:rsid w:val="00336D2B"/>
    <w:rsid w:val="00341216"/>
    <w:rsid w:val="00354C1F"/>
    <w:rsid w:val="00355715"/>
    <w:rsid w:val="00357A34"/>
    <w:rsid w:val="00360634"/>
    <w:rsid w:val="00362AB3"/>
    <w:rsid w:val="00363D80"/>
    <w:rsid w:val="0037010E"/>
    <w:rsid w:val="00371C84"/>
    <w:rsid w:val="003749DB"/>
    <w:rsid w:val="00381726"/>
    <w:rsid w:val="003826AE"/>
    <w:rsid w:val="0038283C"/>
    <w:rsid w:val="003828AB"/>
    <w:rsid w:val="00382D81"/>
    <w:rsid w:val="00382E37"/>
    <w:rsid w:val="00393FE4"/>
    <w:rsid w:val="00395881"/>
    <w:rsid w:val="0039721A"/>
    <w:rsid w:val="003A05D0"/>
    <w:rsid w:val="003A329F"/>
    <w:rsid w:val="003B12B8"/>
    <w:rsid w:val="003B1F44"/>
    <w:rsid w:val="003B4F1E"/>
    <w:rsid w:val="003B603F"/>
    <w:rsid w:val="003C3C06"/>
    <w:rsid w:val="003C4688"/>
    <w:rsid w:val="003C4C80"/>
    <w:rsid w:val="003C60D6"/>
    <w:rsid w:val="003C6D9F"/>
    <w:rsid w:val="003C6EEA"/>
    <w:rsid w:val="003C7016"/>
    <w:rsid w:val="003D0F7E"/>
    <w:rsid w:val="003D28AF"/>
    <w:rsid w:val="003D61A0"/>
    <w:rsid w:val="003E3B30"/>
    <w:rsid w:val="003F5C66"/>
    <w:rsid w:val="00401E9D"/>
    <w:rsid w:val="00404174"/>
    <w:rsid w:val="00404F71"/>
    <w:rsid w:val="0040526E"/>
    <w:rsid w:val="004052DB"/>
    <w:rsid w:val="004054E7"/>
    <w:rsid w:val="00405C71"/>
    <w:rsid w:val="00410A90"/>
    <w:rsid w:val="00413282"/>
    <w:rsid w:val="00422D24"/>
    <w:rsid w:val="00424C88"/>
    <w:rsid w:val="004405BD"/>
    <w:rsid w:val="004463E6"/>
    <w:rsid w:val="00447EAD"/>
    <w:rsid w:val="00451E54"/>
    <w:rsid w:val="00462A4E"/>
    <w:rsid w:val="00463188"/>
    <w:rsid w:val="004678DB"/>
    <w:rsid w:val="00472C1C"/>
    <w:rsid w:val="00477204"/>
    <w:rsid w:val="00490FD6"/>
    <w:rsid w:val="00493ABE"/>
    <w:rsid w:val="00494CEA"/>
    <w:rsid w:val="0049656B"/>
    <w:rsid w:val="004971A5"/>
    <w:rsid w:val="004976D7"/>
    <w:rsid w:val="004A68E8"/>
    <w:rsid w:val="004B3584"/>
    <w:rsid w:val="004B3732"/>
    <w:rsid w:val="004C5D5C"/>
    <w:rsid w:val="004C6B53"/>
    <w:rsid w:val="004D0AE1"/>
    <w:rsid w:val="004D7B04"/>
    <w:rsid w:val="004E38FB"/>
    <w:rsid w:val="004F3881"/>
    <w:rsid w:val="004F4E39"/>
    <w:rsid w:val="004F5A7B"/>
    <w:rsid w:val="004F5DEF"/>
    <w:rsid w:val="004F6A90"/>
    <w:rsid w:val="00500B2B"/>
    <w:rsid w:val="00503B52"/>
    <w:rsid w:val="00506E8C"/>
    <w:rsid w:val="00510205"/>
    <w:rsid w:val="00514CEC"/>
    <w:rsid w:val="00515A41"/>
    <w:rsid w:val="00515A94"/>
    <w:rsid w:val="00521470"/>
    <w:rsid w:val="005367D8"/>
    <w:rsid w:val="0053746B"/>
    <w:rsid w:val="00542F9E"/>
    <w:rsid w:val="00543401"/>
    <w:rsid w:val="005523E7"/>
    <w:rsid w:val="00552B87"/>
    <w:rsid w:val="00561913"/>
    <w:rsid w:val="00583B8F"/>
    <w:rsid w:val="00583E97"/>
    <w:rsid w:val="00586B24"/>
    <w:rsid w:val="0059001F"/>
    <w:rsid w:val="005932EE"/>
    <w:rsid w:val="00593815"/>
    <w:rsid w:val="005A3471"/>
    <w:rsid w:val="005A79EE"/>
    <w:rsid w:val="005B59F3"/>
    <w:rsid w:val="005D04EA"/>
    <w:rsid w:val="005D0E82"/>
    <w:rsid w:val="005D2999"/>
    <w:rsid w:val="005D3833"/>
    <w:rsid w:val="005E0B8B"/>
    <w:rsid w:val="005E497D"/>
    <w:rsid w:val="005E4CBD"/>
    <w:rsid w:val="005F16B0"/>
    <w:rsid w:val="005F2E1D"/>
    <w:rsid w:val="005F4F8E"/>
    <w:rsid w:val="00611419"/>
    <w:rsid w:val="00615C01"/>
    <w:rsid w:val="006163CF"/>
    <w:rsid w:val="00625709"/>
    <w:rsid w:val="00627DF9"/>
    <w:rsid w:val="0063184B"/>
    <w:rsid w:val="006333F2"/>
    <w:rsid w:val="00633A07"/>
    <w:rsid w:val="00633AE9"/>
    <w:rsid w:val="00634756"/>
    <w:rsid w:val="00634BDF"/>
    <w:rsid w:val="00635272"/>
    <w:rsid w:val="0065507C"/>
    <w:rsid w:val="00656DAB"/>
    <w:rsid w:val="0065730B"/>
    <w:rsid w:val="0066461F"/>
    <w:rsid w:val="00666D85"/>
    <w:rsid w:val="0067776B"/>
    <w:rsid w:val="006947A3"/>
    <w:rsid w:val="00694916"/>
    <w:rsid w:val="006A245D"/>
    <w:rsid w:val="006A4A68"/>
    <w:rsid w:val="006B1846"/>
    <w:rsid w:val="006C047C"/>
    <w:rsid w:val="006C505B"/>
    <w:rsid w:val="006C5E2D"/>
    <w:rsid w:val="006D518B"/>
    <w:rsid w:val="006E6D21"/>
    <w:rsid w:val="006F4B39"/>
    <w:rsid w:val="006F52A7"/>
    <w:rsid w:val="00702C8D"/>
    <w:rsid w:val="00702CF8"/>
    <w:rsid w:val="00721285"/>
    <w:rsid w:val="007242B5"/>
    <w:rsid w:val="00730C8F"/>
    <w:rsid w:val="00731877"/>
    <w:rsid w:val="0073225D"/>
    <w:rsid w:val="00732776"/>
    <w:rsid w:val="00733661"/>
    <w:rsid w:val="007373EE"/>
    <w:rsid w:val="007429B8"/>
    <w:rsid w:val="00746726"/>
    <w:rsid w:val="00746885"/>
    <w:rsid w:val="00750826"/>
    <w:rsid w:val="00752BF1"/>
    <w:rsid w:val="007629B4"/>
    <w:rsid w:val="00766DDE"/>
    <w:rsid w:val="00775221"/>
    <w:rsid w:val="00783A9E"/>
    <w:rsid w:val="007864E4"/>
    <w:rsid w:val="00791132"/>
    <w:rsid w:val="0079355F"/>
    <w:rsid w:val="00793715"/>
    <w:rsid w:val="00794A92"/>
    <w:rsid w:val="007B0438"/>
    <w:rsid w:val="007B11FA"/>
    <w:rsid w:val="007B3DBF"/>
    <w:rsid w:val="007B684E"/>
    <w:rsid w:val="007D1FD1"/>
    <w:rsid w:val="007D2E09"/>
    <w:rsid w:val="007D4ED9"/>
    <w:rsid w:val="007D7E62"/>
    <w:rsid w:val="007E14CC"/>
    <w:rsid w:val="007E1D4C"/>
    <w:rsid w:val="007E4DD6"/>
    <w:rsid w:val="007F4941"/>
    <w:rsid w:val="007F7D3F"/>
    <w:rsid w:val="008013FD"/>
    <w:rsid w:val="00807572"/>
    <w:rsid w:val="008129AF"/>
    <w:rsid w:val="00812D4D"/>
    <w:rsid w:val="008176C5"/>
    <w:rsid w:val="0082741F"/>
    <w:rsid w:val="008277D3"/>
    <w:rsid w:val="00827E8F"/>
    <w:rsid w:val="00831E32"/>
    <w:rsid w:val="008338CE"/>
    <w:rsid w:val="00846DDF"/>
    <w:rsid w:val="00860ACF"/>
    <w:rsid w:val="00867510"/>
    <w:rsid w:val="00873CE5"/>
    <w:rsid w:val="00881E40"/>
    <w:rsid w:val="00882EF3"/>
    <w:rsid w:val="008863CE"/>
    <w:rsid w:val="00897B97"/>
    <w:rsid w:val="008A5382"/>
    <w:rsid w:val="008A7C0A"/>
    <w:rsid w:val="008B276B"/>
    <w:rsid w:val="008B59D9"/>
    <w:rsid w:val="008C5D1C"/>
    <w:rsid w:val="008D3D4F"/>
    <w:rsid w:val="008E03AC"/>
    <w:rsid w:val="008E4FFF"/>
    <w:rsid w:val="008E619F"/>
    <w:rsid w:val="008E67F0"/>
    <w:rsid w:val="008E6872"/>
    <w:rsid w:val="008F411B"/>
    <w:rsid w:val="008F5AF3"/>
    <w:rsid w:val="00906DCC"/>
    <w:rsid w:val="009136C7"/>
    <w:rsid w:val="00915363"/>
    <w:rsid w:val="009215A6"/>
    <w:rsid w:val="00923E2C"/>
    <w:rsid w:val="00933A1D"/>
    <w:rsid w:val="00943241"/>
    <w:rsid w:val="0094499A"/>
    <w:rsid w:val="009469D9"/>
    <w:rsid w:val="0094730C"/>
    <w:rsid w:val="00947575"/>
    <w:rsid w:val="00950C48"/>
    <w:rsid w:val="00955991"/>
    <w:rsid w:val="009816C4"/>
    <w:rsid w:val="00983F1D"/>
    <w:rsid w:val="00992812"/>
    <w:rsid w:val="009A3A3E"/>
    <w:rsid w:val="009A3CFB"/>
    <w:rsid w:val="009A6514"/>
    <w:rsid w:val="009B1322"/>
    <w:rsid w:val="009B662A"/>
    <w:rsid w:val="009C04FE"/>
    <w:rsid w:val="009C077B"/>
    <w:rsid w:val="009C16AD"/>
    <w:rsid w:val="009E07E8"/>
    <w:rsid w:val="009E0CD7"/>
    <w:rsid w:val="009E5DE9"/>
    <w:rsid w:val="009E7622"/>
    <w:rsid w:val="009F0BC5"/>
    <w:rsid w:val="009F25F1"/>
    <w:rsid w:val="009F2F7B"/>
    <w:rsid w:val="009F3C20"/>
    <w:rsid w:val="009F6226"/>
    <w:rsid w:val="00A0321F"/>
    <w:rsid w:val="00A06951"/>
    <w:rsid w:val="00A1561C"/>
    <w:rsid w:val="00A21BA3"/>
    <w:rsid w:val="00A2483C"/>
    <w:rsid w:val="00A31828"/>
    <w:rsid w:val="00A31D0C"/>
    <w:rsid w:val="00A3275E"/>
    <w:rsid w:val="00A4017E"/>
    <w:rsid w:val="00A40A4E"/>
    <w:rsid w:val="00A413D0"/>
    <w:rsid w:val="00A44720"/>
    <w:rsid w:val="00A50403"/>
    <w:rsid w:val="00A560BB"/>
    <w:rsid w:val="00A62238"/>
    <w:rsid w:val="00A66033"/>
    <w:rsid w:val="00A70E50"/>
    <w:rsid w:val="00A71455"/>
    <w:rsid w:val="00A951F9"/>
    <w:rsid w:val="00A96B8B"/>
    <w:rsid w:val="00AA39A6"/>
    <w:rsid w:val="00AA407C"/>
    <w:rsid w:val="00AA59FE"/>
    <w:rsid w:val="00AA61FB"/>
    <w:rsid w:val="00AB100F"/>
    <w:rsid w:val="00AB4184"/>
    <w:rsid w:val="00AD05F5"/>
    <w:rsid w:val="00AD06D0"/>
    <w:rsid w:val="00AD2400"/>
    <w:rsid w:val="00AD6F54"/>
    <w:rsid w:val="00AE6723"/>
    <w:rsid w:val="00AF1FE5"/>
    <w:rsid w:val="00AF3340"/>
    <w:rsid w:val="00AF6DE4"/>
    <w:rsid w:val="00B0183B"/>
    <w:rsid w:val="00B052DE"/>
    <w:rsid w:val="00B10104"/>
    <w:rsid w:val="00B12096"/>
    <w:rsid w:val="00B13A71"/>
    <w:rsid w:val="00B1621D"/>
    <w:rsid w:val="00B172F6"/>
    <w:rsid w:val="00B363D3"/>
    <w:rsid w:val="00B455C7"/>
    <w:rsid w:val="00B466D1"/>
    <w:rsid w:val="00B55250"/>
    <w:rsid w:val="00B610E3"/>
    <w:rsid w:val="00B62415"/>
    <w:rsid w:val="00B62546"/>
    <w:rsid w:val="00B76BAA"/>
    <w:rsid w:val="00B84EF3"/>
    <w:rsid w:val="00B90110"/>
    <w:rsid w:val="00B91B2F"/>
    <w:rsid w:val="00B92BB5"/>
    <w:rsid w:val="00B96FA1"/>
    <w:rsid w:val="00BB0169"/>
    <w:rsid w:val="00BC6DC4"/>
    <w:rsid w:val="00BD08F6"/>
    <w:rsid w:val="00BD58CF"/>
    <w:rsid w:val="00BE54C8"/>
    <w:rsid w:val="00BE721A"/>
    <w:rsid w:val="00BF132F"/>
    <w:rsid w:val="00BF4D1C"/>
    <w:rsid w:val="00C03C5E"/>
    <w:rsid w:val="00C05E05"/>
    <w:rsid w:val="00C201E5"/>
    <w:rsid w:val="00C2084F"/>
    <w:rsid w:val="00C213CA"/>
    <w:rsid w:val="00C266BC"/>
    <w:rsid w:val="00C30FCD"/>
    <w:rsid w:val="00C33D81"/>
    <w:rsid w:val="00C44A4F"/>
    <w:rsid w:val="00C4661C"/>
    <w:rsid w:val="00C46827"/>
    <w:rsid w:val="00C51303"/>
    <w:rsid w:val="00C578AB"/>
    <w:rsid w:val="00C637EB"/>
    <w:rsid w:val="00C67AD2"/>
    <w:rsid w:val="00C7054A"/>
    <w:rsid w:val="00C77CAD"/>
    <w:rsid w:val="00C9151F"/>
    <w:rsid w:val="00C946FC"/>
    <w:rsid w:val="00C96EB8"/>
    <w:rsid w:val="00CA0CB9"/>
    <w:rsid w:val="00CA5A83"/>
    <w:rsid w:val="00CB22AC"/>
    <w:rsid w:val="00CB4303"/>
    <w:rsid w:val="00CD211F"/>
    <w:rsid w:val="00CD454F"/>
    <w:rsid w:val="00CE73B9"/>
    <w:rsid w:val="00CE7A45"/>
    <w:rsid w:val="00CF4863"/>
    <w:rsid w:val="00D0350A"/>
    <w:rsid w:val="00D07CBB"/>
    <w:rsid w:val="00D11535"/>
    <w:rsid w:val="00D1364C"/>
    <w:rsid w:val="00D23800"/>
    <w:rsid w:val="00D2663C"/>
    <w:rsid w:val="00D3328B"/>
    <w:rsid w:val="00D364FE"/>
    <w:rsid w:val="00D55DC5"/>
    <w:rsid w:val="00D563F4"/>
    <w:rsid w:val="00D6292C"/>
    <w:rsid w:val="00D6530D"/>
    <w:rsid w:val="00D65542"/>
    <w:rsid w:val="00D66C2A"/>
    <w:rsid w:val="00D72A22"/>
    <w:rsid w:val="00D745DA"/>
    <w:rsid w:val="00D74BA1"/>
    <w:rsid w:val="00D83C8D"/>
    <w:rsid w:val="00D9252A"/>
    <w:rsid w:val="00D93AAA"/>
    <w:rsid w:val="00D94C4F"/>
    <w:rsid w:val="00D96B63"/>
    <w:rsid w:val="00DB0C56"/>
    <w:rsid w:val="00DB290F"/>
    <w:rsid w:val="00DB46B1"/>
    <w:rsid w:val="00DB577D"/>
    <w:rsid w:val="00DB755B"/>
    <w:rsid w:val="00DB755E"/>
    <w:rsid w:val="00DD034A"/>
    <w:rsid w:val="00DD25C1"/>
    <w:rsid w:val="00DD6468"/>
    <w:rsid w:val="00DE52C4"/>
    <w:rsid w:val="00DE6E2A"/>
    <w:rsid w:val="00DF224C"/>
    <w:rsid w:val="00E009C1"/>
    <w:rsid w:val="00E00C71"/>
    <w:rsid w:val="00E021D9"/>
    <w:rsid w:val="00E0756A"/>
    <w:rsid w:val="00E1208B"/>
    <w:rsid w:val="00E12803"/>
    <w:rsid w:val="00E220F2"/>
    <w:rsid w:val="00E228CA"/>
    <w:rsid w:val="00E26939"/>
    <w:rsid w:val="00E31854"/>
    <w:rsid w:val="00E37C15"/>
    <w:rsid w:val="00E44441"/>
    <w:rsid w:val="00E4444E"/>
    <w:rsid w:val="00E45C41"/>
    <w:rsid w:val="00E5128E"/>
    <w:rsid w:val="00E53AF2"/>
    <w:rsid w:val="00E5588B"/>
    <w:rsid w:val="00E63A10"/>
    <w:rsid w:val="00E66A28"/>
    <w:rsid w:val="00E6765E"/>
    <w:rsid w:val="00E737F3"/>
    <w:rsid w:val="00E773A9"/>
    <w:rsid w:val="00E7795C"/>
    <w:rsid w:val="00E81218"/>
    <w:rsid w:val="00E81A11"/>
    <w:rsid w:val="00E87BB0"/>
    <w:rsid w:val="00E917FB"/>
    <w:rsid w:val="00E9553D"/>
    <w:rsid w:val="00E97BB2"/>
    <w:rsid w:val="00EA655B"/>
    <w:rsid w:val="00EA6807"/>
    <w:rsid w:val="00EB294B"/>
    <w:rsid w:val="00EB5234"/>
    <w:rsid w:val="00EC7510"/>
    <w:rsid w:val="00ED2505"/>
    <w:rsid w:val="00ED5C2E"/>
    <w:rsid w:val="00ED7DF5"/>
    <w:rsid w:val="00EE732D"/>
    <w:rsid w:val="00EE776E"/>
    <w:rsid w:val="00EF1BCE"/>
    <w:rsid w:val="00EF3662"/>
    <w:rsid w:val="00EF58A2"/>
    <w:rsid w:val="00F05BB7"/>
    <w:rsid w:val="00F235F6"/>
    <w:rsid w:val="00F23943"/>
    <w:rsid w:val="00F23976"/>
    <w:rsid w:val="00F25160"/>
    <w:rsid w:val="00F41301"/>
    <w:rsid w:val="00F43867"/>
    <w:rsid w:val="00F47772"/>
    <w:rsid w:val="00F547C2"/>
    <w:rsid w:val="00F5658C"/>
    <w:rsid w:val="00F60136"/>
    <w:rsid w:val="00F6122F"/>
    <w:rsid w:val="00F62524"/>
    <w:rsid w:val="00F64F30"/>
    <w:rsid w:val="00F6634E"/>
    <w:rsid w:val="00F80DC0"/>
    <w:rsid w:val="00F91F08"/>
    <w:rsid w:val="00F9589E"/>
    <w:rsid w:val="00FA0029"/>
    <w:rsid w:val="00FB683F"/>
    <w:rsid w:val="00FC345A"/>
    <w:rsid w:val="00FD32EB"/>
    <w:rsid w:val="00FE3A9F"/>
    <w:rsid w:val="00FE75C8"/>
    <w:rsid w:val="00FE7740"/>
    <w:rsid w:val="00FF277A"/>
    <w:rsid w:val="00FF27AD"/>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05AB3"/>
  <w15:docId w15:val="{FAA67A3E-A08E-4492-BAF2-094C8141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76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52DE"/>
    <w:rPr>
      <w:b/>
      <w:bCs/>
    </w:rPr>
  </w:style>
  <w:style w:type="character" w:customStyle="1" w:styleId="CommentSubjectChar">
    <w:name w:val="Comment Subject Char"/>
    <w:basedOn w:val="CommentTextChar"/>
    <w:link w:val="CommentSubject"/>
    <w:uiPriority w:val="99"/>
    <w:semiHidden/>
    <w:rsid w:val="00B052DE"/>
    <w:rPr>
      <w:b/>
      <w:bCs/>
      <w:sz w:val="20"/>
      <w:szCs w:val="20"/>
    </w:rPr>
  </w:style>
  <w:style w:type="paragraph" w:customStyle="1" w:styleId="Default">
    <w:name w:val="Default"/>
    <w:rsid w:val="00CE73B9"/>
    <w:pPr>
      <w:autoSpaceDE w:val="0"/>
      <w:autoSpaceDN w:val="0"/>
      <w:adjustRightInd w:val="0"/>
      <w:spacing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E5588B"/>
    <w:pPr>
      <w:ind w:left="720"/>
      <w:contextualSpacing/>
    </w:pPr>
  </w:style>
  <w:style w:type="paragraph" w:customStyle="1" w:styleId="Para1">
    <w:name w:val="Para1"/>
    <w:basedOn w:val="Normal"/>
    <w:link w:val="Para1Char"/>
    <w:rsid w:val="00746885"/>
    <w:pPr>
      <w:spacing w:before="120" w:after="120" w:line="240" w:lineRule="auto"/>
      <w:jc w:val="both"/>
    </w:pPr>
    <w:rPr>
      <w:rFonts w:ascii="Times New Roman" w:eastAsia="Times New Roman" w:hAnsi="Times New Roman" w:cs="Times New Roman"/>
      <w:snapToGrid w:val="0"/>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46885"/>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46885"/>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46885"/>
    <w:rPr>
      <w:sz w:val="18"/>
      <w:u w:val="single"/>
    </w:rPr>
  </w:style>
  <w:style w:type="table" w:styleId="TableGrid">
    <w:name w:val="Table Grid"/>
    <w:basedOn w:val="TableNormal"/>
    <w:uiPriority w:val="39"/>
    <w:rsid w:val="00746885"/>
    <w:pPr>
      <w:spacing w:line="240" w:lineRule="auto"/>
    </w:pPr>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746885"/>
    <w:rPr>
      <w:rFonts w:ascii="Times New Roman" w:eastAsia="Times New Roman" w:hAnsi="Times New Roman" w:cs="Times New Roman"/>
      <w:snapToGrid w:val="0"/>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46885"/>
    <w:pPr>
      <w:spacing w:after="160" w:line="240" w:lineRule="exact"/>
      <w:jc w:val="both"/>
    </w:pPr>
    <w:rPr>
      <w:sz w:val="18"/>
      <w:u w:val="single"/>
    </w:rPr>
  </w:style>
  <w:style w:type="character" w:styleId="Hyperlink">
    <w:name w:val="Hyperlink"/>
    <w:basedOn w:val="DefaultParagraphFont"/>
    <w:uiPriority w:val="99"/>
    <w:unhideWhenUsed/>
    <w:rsid w:val="00746885"/>
    <w:rPr>
      <w:color w:val="0000FF"/>
      <w:u w:val="single"/>
    </w:rPr>
  </w:style>
  <w:style w:type="paragraph" w:styleId="Revision">
    <w:name w:val="Revision"/>
    <w:hidden/>
    <w:uiPriority w:val="99"/>
    <w:semiHidden/>
    <w:rsid w:val="001A653F"/>
    <w:pPr>
      <w:spacing w:line="240" w:lineRule="auto"/>
    </w:pPr>
  </w:style>
  <w:style w:type="paragraph" w:styleId="Header">
    <w:name w:val="header"/>
    <w:basedOn w:val="Normal"/>
    <w:link w:val="HeaderChar"/>
    <w:uiPriority w:val="99"/>
    <w:unhideWhenUsed/>
    <w:rsid w:val="00CD454F"/>
    <w:pPr>
      <w:tabs>
        <w:tab w:val="center" w:pos="4680"/>
        <w:tab w:val="right" w:pos="9360"/>
      </w:tabs>
      <w:spacing w:line="240" w:lineRule="auto"/>
    </w:pPr>
  </w:style>
  <w:style w:type="character" w:customStyle="1" w:styleId="HeaderChar">
    <w:name w:val="Header Char"/>
    <w:basedOn w:val="DefaultParagraphFont"/>
    <w:link w:val="Header"/>
    <w:uiPriority w:val="99"/>
    <w:rsid w:val="00CD454F"/>
  </w:style>
  <w:style w:type="paragraph" w:styleId="Footer">
    <w:name w:val="footer"/>
    <w:basedOn w:val="Normal"/>
    <w:link w:val="FooterChar"/>
    <w:uiPriority w:val="99"/>
    <w:unhideWhenUsed/>
    <w:rsid w:val="00CD454F"/>
    <w:pPr>
      <w:tabs>
        <w:tab w:val="center" w:pos="4680"/>
        <w:tab w:val="right" w:pos="9360"/>
      </w:tabs>
      <w:spacing w:line="240" w:lineRule="auto"/>
    </w:pPr>
  </w:style>
  <w:style w:type="character" w:customStyle="1" w:styleId="FooterChar">
    <w:name w:val="Footer Char"/>
    <w:basedOn w:val="DefaultParagraphFont"/>
    <w:link w:val="Footer"/>
    <w:uiPriority w:val="99"/>
    <w:rsid w:val="00CD454F"/>
  </w:style>
  <w:style w:type="character" w:styleId="FollowedHyperlink">
    <w:name w:val="FollowedHyperlink"/>
    <w:basedOn w:val="DefaultParagraphFont"/>
    <w:uiPriority w:val="99"/>
    <w:semiHidden/>
    <w:unhideWhenUsed/>
    <w:rsid w:val="00CD454F"/>
    <w:rPr>
      <w:color w:val="800080" w:themeColor="followedHyperlink"/>
      <w:u w:val="single"/>
    </w:rPr>
  </w:style>
  <w:style w:type="character" w:customStyle="1" w:styleId="Heading2Char">
    <w:name w:val="Heading 2 Char"/>
    <w:basedOn w:val="DefaultParagraphFont"/>
    <w:link w:val="Heading2"/>
    <w:rsid w:val="00730C8F"/>
    <w:rPr>
      <w:sz w:val="32"/>
      <w:szCs w:val="32"/>
    </w:rPr>
  </w:style>
  <w:style w:type="paragraph" w:styleId="EndnoteText">
    <w:name w:val="endnote text"/>
    <w:basedOn w:val="Normal"/>
    <w:link w:val="EndnoteTextChar"/>
    <w:uiPriority w:val="99"/>
    <w:semiHidden/>
    <w:unhideWhenUsed/>
    <w:rsid w:val="009F0BC5"/>
    <w:pPr>
      <w:spacing w:line="240" w:lineRule="auto"/>
    </w:pPr>
    <w:rPr>
      <w:sz w:val="20"/>
      <w:szCs w:val="20"/>
    </w:rPr>
  </w:style>
  <w:style w:type="character" w:customStyle="1" w:styleId="EndnoteTextChar">
    <w:name w:val="Endnote Text Char"/>
    <w:basedOn w:val="DefaultParagraphFont"/>
    <w:link w:val="EndnoteText"/>
    <w:uiPriority w:val="99"/>
    <w:semiHidden/>
    <w:rsid w:val="009F0BC5"/>
    <w:rPr>
      <w:sz w:val="20"/>
      <w:szCs w:val="20"/>
    </w:rPr>
  </w:style>
  <w:style w:type="character" w:styleId="EndnoteReference">
    <w:name w:val="endnote reference"/>
    <w:basedOn w:val="DefaultParagraphFont"/>
    <w:uiPriority w:val="99"/>
    <w:semiHidden/>
    <w:unhideWhenUsed/>
    <w:rsid w:val="009F0BC5"/>
    <w:rPr>
      <w:vertAlign w:val="superscript"/>
    </w:rPr>
  </w:style>
  <w:style w:type="paragraph" w:styleId="NormalWeb">
    <w:name w:val="Normal (Web)"/>
    <w:basedOn w:val="Normal"/>
    <w:uiPriority w:val="99"/>
    <w:unhideWhenUsed/>
    <w:rsid w:val="004052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B59D9"/>
    <w:rPr>
      <w:color w:val="605E5C"/>
      <w:shd w:val="clear" w:color="auto" w:fill="E1DFDD"/>
    </w:rPr>
  </w:style>
  <w:style w:type="character" w:styleId="UnresolvedMention">
    <w:name w:val="Unresolved Mention"/>
    <w:basedOn w:val="DefaultParagraphFont"/>
    <w:uiPriority w:val="99"/>
    <w:semiHidden/>
    <w:unhideWhenUsed/>
    <w:rsid w:val="002B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0158">
      <w:bodyDiv w:val="1"/>
      <w:marLeft w:val="0"/>
      <w:marRight w:val="0"/>
      <w:marTop w:val="0"/>
      <w:marBottom w:val="0"/>
      <w:divBdr>
        <w:top w:val="none" w:sz="0" w:space="0" w:color="auto"/>
        <w:left w:val="none" w:sz="0" w:space="0" w:color="auto"/>
        <w:bottom w:val="none" w:sz="0" w:space="0" w:color="auto"/>
        <w:right w:val="none" w:sz="0" w:space="0" w:color="auto"/>
      </w:divBdr>
    </w:div>
    <w:div w:id="345788917">
      <w:bodyDiv w:val="1"/>
      <w:marLeft w:val="0"/>
      <w:marRight w:val="0"/>
      <w:marTop w:val="0"/>
      <w:marBottom w:val="0"/>
      <w:divBdr>
        <w:top w:val="none" w:sz="0" w:space="0" w:color="auto"/>
        <w:left w:val="none" w:sz="0" w:space="0" w:color="auto"/>
        <w:bottom w:val="none" w:sz="0" w:space="0" w:color="auto"/>
        <w:right w:val="none" w:sz="0" w:space="0" w:color="auto"/>
      </w:divBdr>
    </w:div>
    <w:div w:id="364718959">
      <w:bodyDiv w:val="1"/>
      <w:marLeft w:val="0"/>
      <w:marRight w:val="0"/>
      <w:marTop w:val="0"/>
      <w:marBottom w:val="0"/>
      <w:divBdr>
        <w:top w:val="none" w:sz="0" w:space="0" w:color="auto"/>
        <w:left w:val="none" w:sz="0" w:space="0" w:color="auto"/>
        <w:bottom w:val="none" w:sz="0" w:space="0" w:color="auto"/>
        <w:right w:val="none" w:sz="0" w:space="0" w:color="auto"/>
      </w:divBdr>
    </w:div>
    <w:div w:id="370805773">
      <w:bodyDiv w:val="1"/>
      <w:marLeft w:val="0"/>
      <w:marRight w:val="0"/>
      <w:marTop w:val="0"/>
      <w:marBottom w:val="0"/>
      <w:divBdr>
        <w:top w:val="none" w:sz="0" w:space="0" w:color="auto"/>
        <w:left w:val="none" w:sz="0" w:space="0" w:color="auto"/>
        <w:bottom w:val="none" w:sz="0" w:space="0" w:color="auto"/>
        <w:right w:val="none" w:sz="0" w:space="0" w:color="auto"/>
      </w:divBdr>
    </w:div>
    <w:div w:id="471024219">
      <w:bodyDiv w:val="1"/>
      <w:marLeft w:val="0"/>
      <w:marRight w:val="0"/>
      <w:marTop w:val="0"/>
      <w:marBottom w:val="0"/>
      <w:divBdr>
        <w:top w:val="none" w:sz="0" w:space="0" w:color="auto"/>
        <w:left w:val="none" w:sz="0" w:space="0" w:color="auto"/>
        <w:bottom w:val="none" w:sz="0" w:space="0" w:color="auto"/>
        <w:right w:val="none" w:sz="0" w:space="0" w:color="auto"/>
      </w:divBdr>
    </w:div>
    <w:div w:id="474375178">
      <w:bodyDiv w:val="1"/>
      <w:marLeft w:val="0"/>
      <w:marRight w:val="0"/>
      <w:marTop w:val="0"/>
      <w:marBottom w:val="0"/>
      <w:divBdr>
        <w:top w:val="none" w:sz="0" w:space="0" w:color="auto"/>
        <w:left w:val="none" w:sz="0" w:space="0" w:color="auto"/>
        <w:bottom w:val="none" w:sz="0" w:space="0" w:color="auto"/>
        <w:right w:val="none" w:sz="0" w:space="0" w:color="auto"/>
      </w:divBdr>
    </w:div>
    <w:div w:id="513542412">
      <w:bodyDiv w:val="1"/>
      <w:marLeft w:val="0"/>
      <w:marRight w:val="0"/>
      <w:marTop w:val="0"/>
      <w:marBottom w:val="0"/>
      <w:divBdr>
        <w:top w:val="none" w:sz="0" w:space="0" w:color="auto"/>
        <w:left w:val="none" w:sz="0" w:space="0" w:color="auto"/>
        <w:bottom w:val="none" w:sz="0" w:space="0" w:color="auto"/>
        <w:right w:val="none" w:sz="0" w:space="0" w:color="auto"/>
      </w:divBdr>
    </w:div>
    <w:div w:id="553084012">
      <w:bodyDiv w:val="1"/>
      <w:marLeft w:val="0"/>
      <w:marRight w:val="0"/>
      <w:marTop w:val="0"/>
      <w:marBottom w:val="0"/>
      <w:divBdr>
        <w:top w:val="none" w:sz="0" w:space="0" w:color="auto"/>
        <w:left w:val="none" w:sz="0" w:space="0" w:color="auto"/>
        <w:bottom w:val="none" w:sz="0" w:space="0" w:color="auto"/>
        <w:right w:val="none" w:sz="0" w:space="0" w:color="auto"/>
      </w:divBdr>
    </w:div>
    <w:div w:id="588975473">
      <w:bodyDiv w:val="1"/>
      <w:marLeft w:val="0"/>
      <w:marRight w:val="0"/>
      <w:marTop w:val="0"/>
      <w:marBottom w:val="0"/>
      <w:divBdr>
        <w:top w:val="none" w:sz="0" w:space="0" w:color="auto"/>
        <w:left w:val="none" w:sz="0" w:space="0" w:color="auto"/>
        <w:bottom w:val="none" w:sz="0" w:space="0" w:color="auto"/>
        <w:right w:val="none" w:sz="0" w:space="0" w:color="auto"/>
      </w:divBdr>
    </w:div>
    <w:div w:id="609896127">
      <w:bodyDiv w:val="1"/>
      <w:marLeft w:val="0"/>
      <w:marRight w:val="0"/>
      <w:marTop w:val="0"/>
      <w:marBottom w:val="0"/>
      <w:divBdr>
        <w:top w:val="none" w:sz="0" w:space="0" w:color="auto"/>
        <w:left w:val="none" w:sz="0" w:space="0" w:color="auto"/>
        <w:bottom w:val="none" w:sz="0" w:space="0" w:color="auto"/>
        <w:right w:val="none" w:sz="0" w:space="0" w:color="auto"/>
      </w:divBdr>
    </w:div>
    <w:div w:id="636644348">
      <w:bodyDiv w:val="1"/>
      <w:marLeft w:val="0"/>
      <w:marRight w:val="0"/>
      <w:marTop w:val="0"/>
      <w:marBottom w:val="0"/>
      <w:divBdr>
        <w:top w:val="none" w:sz="0" w:space="0" w:color="auto"/>
        <w:left w:val="none" w:sz="0" w:space="0" w:color="auto"/>
        <w:bottom w:val="none" w:sz="0" w:space="0" w:color="auto"/>
        <w:right w:val="none" w:sz="0" w:space="0" w:color="auto"/>
      </w:divBdr>
    </w:div>
    <w:div w:id="641424966">
      <w:bodyDiv w:val="1"/>
      <w:marLeft w:val="0"/>
      <w:marRight w:val="0"/>
      <w:marTop w:val="0"/>
      <w:marBottom w:val="0"/>
      <w:divBdr>
        <w:top w:val="none" w:sz="0" w:space="0" w:color="auto"/>
        <w:left w:val="none" w:sz="0" w:space="0" w:color="auto"/>
        <w:bottom w:val="none" w:sz="0" w:space="0" w:color="auto"/>
        <w:right w:val="none" w:sz="0" w:space="0" w:color="auto"/>
      </w:divBdr>
    </w:div>
    <w:div w:id="832985732">
      <w:bodyDiv w:val="1"/>
      <w:marLeft w:val="0"/>
      <w:marRight w:val="0"/>
      <w:marTop w:val="0"/>
      <w:marBottom w:val="0"/>
      <w:divBdr>
        <w:top w:val="none" w:sz="0" w:space="0" w:color="auto"/>
        <w:left w:val="none" w:sz="0" w:space="0" w:color="auto"/>
        <w:bottom w:val="none" w:sz="0" w:space="0" w:color="auto"/>
        <w:right w:val="none" w:sz="0" w:space="0" w:color="auto"/>
      </w:divBdr>
    </w:div>
    <w:div w:id="961158359">
      <w:bodyDiv w:val="1"/>
      <w:marLeft w:val="0"/>
      <w:marRight w:val="0"/>
      <w:marTop w:val="0"/>
      <w:marBottom w:val="0"/>
      <w:divBdr>
        <w:top w:val="none" w:sz="0" w:space="0" w:color="auto"/>
        <w:left w:val="none" w:sz="0" w:space="0" w:color="auto"/>
        <w:bottom w:val="none" w:sz="0" w:space="0" w:color="auto"/>
        <w:right w:val="none" w:sz="0" w:space="0" w:color="auto"/>
      </w:divBdr>
    </w:div>
    <w:div w:id="987124635">
      <w:bodyDiv w:val="1"/>
      <w:marLeft w:val="0"/>
      <w:marRight w:val="0"/>
      <w:marTop w:val="0"/>
      <w:marBottom w:val="0"/>
      <w:divBdr>
        <w:top w:val="none" w:sz="0" w:space="0" w:color="auto"/>
        <w:left w:val="none" w:sz="0" w:space="0" w:color="auto"/>
        <w:bottom w:val="none" w:sz="0" w:space="0" w:color="auto"/>
        <w:right w:val="none" w:sz="0" w:space="0" w:color="auto"/>
      </w:divBdr>
    </w:div>
    <w:div w:id="1026442508">
      <w:bodyDiv w:val="1"/>
      <w:marLeft w:val="0"/>
      <w:marRight w:val="0"/>
      <w:marTop w:val="0"/>
      <w:marBottom w:val="0"/>
      <w:divBdr>
        <w:top w:val="none" w:sz="0" w:space="0" w:color="auto"/>
        <w:left w:val="none" w:sz="0" w:space="0" w:color="auto"/>
        <w:bottom w:val="none" w:sz="0" w:space="0" w:color="auto"/>
        <w:right w:val="none" w:sz="0" w:space="0" w:color="auto"/>
      </w:divBdr>
    </w:div>
    <w:div w:id="1052730813">
      <w:bodyDiv w:val="1"/>
      <w:marLeft w:val="0"/>
      <w:marRight w:val="0"/>
      <w:marTop w:val="0"/>
      <w:marBottom w:val="0"/>
      <w:divBdr>
        <w:top w:val="none" w:sz="0" w:space="0" w:color="auto"/>
        <w:left w:val="none" w:sz="0" w:space="0" w:color="auto"/>
        <w:bottom w:val="none" w:sz="0" w:space="0" w:color="auto"/>
        <w:right w:val="none" w:sz="0" w:space="0" w:color="auto"/>
      </w:divBdr>
    </w:div>
    <w:div w:id="1109356041">
      <w:bodyDiv w:val="1"/>
      <w:marLeft w:val="0"/>
      <w:marRight w:val="0"/>
      <w:marTop w:val="0"/>
      <w:marBottom w:val="0"/>
      <w:divBdr>
        <w:top w:val="none" w:sz="0" w:space="0" w:color="auto"/>
        <w:left w:val="none" w:sz="0" w:space="0" w:color="auto"/>
        <w:bottom w:val="none" w:sz="0" w:space="0" w:color="auto"/>
        <w:right w:val="none" w:sz="0" w:space="0" w:color="auto"/>
      </w:divBdr>
    </w:div>
    <w:div w:id="1294944567">
      <w:bodyDiv w:val="1"/>
      <w:marLeft w:val="0"/>
      <w:marRight w:val="0"/>
      <w:marTop w:val="0"/>
      <w:marBottom w:val="0"/>
      <w:divBdr>
        <w:top w:val="none" w:sz="0" w:space="0" w:color="auto"/>
        <w:left w:val="none" w:sz="0" w:space="0" w:color="auto"/>
        <w:bottom w:val="none" w:sz="0" w:space="0" w:color="auto"/>
        <w:right w:val="none" w:sz="0" w:space="0" w:color="auto"/>
      </w:divBdr>
      <w:divsChild>
        <w:div w:id="227306365">
          <w:marLeft w:val="0"/>
          <w:marRight w:val="0"/>
          <w:marTop w:val="0"/>
          <w:marBottom w:val="0"/>
          <w:divBdr>
            <w:top w:val="none" w:sz="0" w:space="0" w:color="auto"/>
            <w:left w:val="none" w:sz="0" w:space="0" w:color="auto"/>
            <w:bottom w:val="none" w:sz="0" w:space="0" w:color="auto"/>
            <w:right w:val="none" w:sz="0" w:space="0" w:color="auto"/>
          </w:divBdr>
        </w:div>
        <w:div w:id="885332574">
          <w:marLeft w:val="0"/>
          <w:marRight w:val="0"/>
          <w:marTop w:val="0"/>
          <w:marBottom w:val="0"/>
          <w:divBdr>
            <w:top w:val="none" w:sz="0" w:space="0" w:color="auto"/>
            <w:left w:val="none" w:sz="0" w:space="0" w:color="auto"/>
            <w:bottom w:val="none" w:sz="0" w:space="0" w:color="auto"/>
            <w:right w:val="none" w:sz="0" w:space="0" w:color="auto"/>
          </w:divBdr>
        </w:div>
        <w:div w:id="1311404249">
          <w:marLeft w:val="0"/>
          <w:marRight w:val="0"/>
          <w:marTop w:val="0"/>
          <w:marBottom w:val="0"/>
          <w:divBdr>
            <w:top w:val="none" w:sz="0" w:space="0" w:color="auto"/>
            <w:left w:val="none" w:sz="0" w:space="0" w:color="auto"/>
            <w:bottom w:val="none" w:sz="0" w:space="0" w:color="auto"/>
            <w:right w:val="none" w:sz="0" w:space="0" w:color="auto"/>
          </w:divBdr>
        </w:div>
      </w:divsChild>
    </w:div>
    <w:div w:id="1324773429">
      <w:bodyDiv w:val="1"/>
      <w:marLeft w:val="0"/>
      <w:marRight w:val="0"/>
      <w:marTop w:val="0"/>
      <w:marBottom w:val="0"/>
      <w:divBdr>
        <w:top w:val="none" w:sz="0" w:space="0" w:color="auto"/>
        <w:left w:val="none" w:sz="0" w:space="0" w:color="auto"/>
        <w:bottom w:val="none" w:sz="0" w:space="0" w:color="auto"/>
        <w:right w:val="none" w:sz="0" w:space="0" w:color="auto"/>
      </w:divBdr>
    </w:div>
    <w:div w:id="1447964607">
      <w:bodyDiv w:val="1"/>
      <w:marLeft w:val="0"/>
      <w:marRight w:val="0"/>
      <w:marTop w:val="0"/>
      <w:marBottom w:val="0"/>
      <w:divBdr>
        <w:top w:val="none" w:sz="0" w:space="0" w:color="auto"/>
        <w:left w:val="none" w:sz="0" w:space="0" w:color="auto"/>
        <w:bottom w:val="none" w:sz="0" w:space="0" w:color="auto"/>
        <w:right w:val="none" w:sz="0" w:space="0" w:color="auto"/>
      </w:divBdr>
    </w:div>
    <w:div w:id="1528835023">
      <w:bodyDiv w:val="1"/>
      <w:marLeft w:val="0"/>
      <w:marRight w:val="0"/>
      <w:marTop w:val="0"/>
      <w:marBottom w:val="0"/>
      <w:divBdr>
        <w:top w:val="none" w:sz="0" w:space="0" w:color="auto"/>
        <w:left w:val="none" w:sz="0" w:space="0" w:color="auto"/>
        <w:bottom w:val="none" w:sz="0" w:space="0" w:color="auto"/>
        <w:right w:val="none" w:sz="0" w:space="0" w:color="auto"/>
      </w:divBdr>
    </w:div>
    <w:div w:id="1552619485">
      <w:bodyDiv w:val="1"/>
      <w:marLeft w:val="0"/>
      <w:marRight w:val="0"/>
      <w:marTop w:val="0"/>
      <w:marBottom w:val="0"/>
      <w:divBdr>
        <w:top w:val="none" w:sz="0" w:space="0" w:color="auto"/>
        <w:left w:val="none" w:sz="0" w:space="0" w:color="auto"/>
        <w:bottom w:val="none" w:sz="0" w:space="0" w:color="auto"/>
        <w:right w:val="none" w:sz="0" w:space="0" w:color="auto"/>
      </w:divBdr>
    </w:div>
    <w:div w:id="1572041396">
      <w:bodyDiv w:val="1"/>
      <w:marLeft w:val="0"/>
      <w:marRight w:val="0"/>
      <w:marTop w:val="0"/>
      <w:marBottom w:val="0"/>
      <w:divBdr>
        <w:top w:val="none" w:sz="0" w:space="0" w:color="auto"/>
        <w:left w:val="none" w:sz="0" w:space="0" w:color="auto"/>
        <w:bottom w:val="none" w:sz="0" w:space="0" w:color="auto"/>
        <w:right w:val="none" w:sz="0" w:space="0" w:color="auto"/>
      </w:divBdr>
    </w:div>
    <w:div w:id="1709454866">
      <w:bodyDiv w:val="1"/>
      <w:marLeft w:val="0"/>
      <w:marRight w:val="0"/>
      <w:marTop w:val="0"/>
      <w:marBottom w:val="0"/>
      <w:divBdr>
        <w:top w:val="none" w:sz="0" w:space="0" w:color="auto"/>
        <w:left w:val="none" w:sz="0" w:space="0" w:color="auto"/>
        <w:bottom w:val="none" w:sz="0" w:space="0" w:color="auto"/>
        <w:right w:val="none" w:sz="0" w:space="0" w:color="auto"/>
      </w:divBdr>
    </w:div>
    <w:div w:id="1720933718">
      <w:bodyDiv w:val="1"/>
      <w:marLeft w:val="0"/>
      <w:marRight w:val="0"/>
      <w:marTop w:val="0"/>
      <w:marBottom w:val="0"/>
      <w:divBdr>
        <w:top w:val="none" w:sz="0" w:space="0" w:color="auto"/>
        <w:left w:val="none" w:sz="0" w:space="0" w:color="auto"/>
        <w:bottom w:val="none" w:sz="0" w:space="0" w:color="auto"/>
        <w:right w:val="none" w:sz="0" w:space="0" w:color="auto"/>
      </w:divBdr>
    </w:div>
    <w:div w:id="1804927024">
      <w:bodyDiv w:val="1"/>
      <w:marLeft w:val="0"/>
      <w:marRight w:val="0"/>
      <w:marTop w:val="0"/>
      <w:marBottom w:val="0"/>
      <w:divBdr>
        <w:top w:val="none" w:sz="0" w:space="0" w:color="auto"/>
        <w:left w:val="none" w:sz="0" w:space="0" w:color="auto"/>
        <w:bottom w:val="none" w:sz="0" w:space="0" w:color="auto"/>
        <w:right w:val="none" w:sz="0" w:space="0" w:color="auto"/>
      </w:divBdr>
    </w:div>
    <w:div w:id="1865555113">
      <w:bodyDiv w:val="1"/>
      <w:marLeft w:val="0"/>
      <w:marRight w:val="0"/>
      <w:marTop w:val="0"/>
      <w:marBottom w:val="0"/>
      <w:divBdr>
        <w:top w:val="none" w:sz="0" w:space="0" w:color="auto"/>
        <w:left w:val="none" w:sz="0" w:space="0" w:color="auto"/>
        <w:bottom w:val="none" w:sz="0" w:space="0" w:color="auto"/>
        <w:right w:val="none" w:sz="0" w:space="0" w:color="auto"/>
      </w:divBdr>
    </w:div>
    <w:div w:id="1953124823">
      <w:bodyDiv w:val="1"/>
      <w:marLeft w:val="0"/>
      <w:marRight w:val="0"/>
      <w:marTop w:val="0"/>
      <w:marBottom w:val="0"/>
      <w:divBdr>
        <w:top w:val="none" w:sz="0" w:space="0" w:color="auto"/>
        <w:left w:val="none" w:sz="0" w:space="0" w:color="auto"/>
        <w:bottom w:val="none" w:sz="0" w:space="0" w:color="auto"/>
        <w:right w:val="none" w:sz="0" w:space="0" w:color="auto"/>
      </w:divBdr>
    </w:div>
    <w:div w:id="1983847823">
      <w:bodyDiv w:val="1"/>
      <w:marLeft w:val="0"/>
      <w:marRight w:val="0"/>
      <w:marTop w:val="0"/>
      <w:marBottom w:val="0"/>
      <w:divBdr>
        <w:top w:val="none" w:sz="0" w:space="0" w:color="auto"/>
        <w:left w:val="none" w:sz="0" w:space="0" w:color="auto"/>
        <w:bottom w:val="none" w:sz="0" w:space="0" w:color="auto"/>
        <w:right w:val="none" w:sz="0" w:space="0" w:color="auto"/>
      </w:divBdr>
    </w:div>
    <w:div w:id="1988245022">
      <w:bodyDiv w:val="1"/>
      <w:marLeft w:val="0"/>
      <w:marRight w:val="0"/>
      <w:marTop w:val="0"/>
      <w:marBottom w:val="0"/>
      <w:divBdr>
        <w:top w:val="none" w:sz="0" w:space="0" w:color="auto"/>
        <w:left w:val="none" w:sz="0" w:space="0" w:color="auto"/>
        <w:bottom w:val="none" w:sz="0" w:space="0" w:color="auto"/>
        <w:right w:val="none" w:sz="0" w:space="0" w:color="auto"/>
      </w:divBdr>
    </w:div>
    <w:div w:id="1989816934">
      <w:bodyDiv w:val="1"/>
      <w:marLeft w:val="0"/>
      <w:marRight w:val="0"/>
      <w:marTop w:val="0"/>
      <w:marBottom w:val="0"/>
      <w:divBdr>
        <w:top w:val="none" w:sz="0" w:space="0" w:color="auto"/>
        <w:left w:val="none" w:sz="0" w:space="0" w:color="auto"/>
        <w:bottom w:val="none" w:sz="0" w:space="0" w:color="auto"/>
        <w:right w:val="none" w:sz="0" w:space="0" w:color="auto"/>
      </w:divBdr>
    </w:div>
    <w:div w:id="2065252114">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aderspledgefornature.org/" TargetMode="External"/><Relationship Id="rId18" Type="http://schemas.openxmlformats.org/officeDocument/2006/relationships/hyperlink" Target="https://portals.iucn.org/library/sites/library/files/documents/2020-037-En.pdf" TargetMode="External"/><Relationship Id="rId26" Type="http://schemas.openxmlformats.org/officeDocument/2006/relationships/hyperlink" Target="https://www.icriforum.org/wp-content/uploads/2020/05/Indicators-scaled.jpg" TargetMode="External"/><Relationship Id="rId39" Type="http://schemas.openxmlformats.org/officeDocument/2006/relationships/theme" Target="theme/theme1.xml"/><Relationship Id="rId21" Type="http://schemas.openxmlformats.org/officeDocument/2006/relationships/hyperlink" Target="http://www.wcs.org/cbd" TargetMode="External"/><Relationship Id="rId34" Type="http://schemas.openxmlformats.org/officeDocument/2006/relationships/hyperlink" Target="https://www.cbd.int/doc/c/b1c6/d405/12ff027056f4582e904224b1/wg2020-03-03-add3-en.pdf" TargetMode="External"/><Relationship Id="rId7" Type="http://schemas.openxmlformats.org/officeDocument/2006/relationships/endnotes" Target="endnotes.xml"/><Relationship Id="rId12" Type="http://schemas.openxmlformats.org/officeDocument/2006/relationships/hyperlink" Target="https://c532f75abb9c1c021b8c-e46e473f8aadb72cf2a8ea564b4e6a76.ssl.cf5.rackcdn.com/2021/08/18/48l5o36zgn_WCS_Recommendations_on_Draft_1_of_the_GBF_9_August_2021_EN_PDF_.pdf" TargetMode="External"/><Relationship Id="rId17" Type="http://schemas.openxmlformats.org/officeDocument/2006/relationships/hyperlink" Target="http://www.coralpost2020.org/" TargetMode="External"/><Relationship Id="rId25" Type="http://schemas.openxmlformats.org/officeDocument/2006/relationships/hyperlink" Target="https://www.icriforum.org/wp-content/uploads/2020/05/Indicators-scaled.jpg" TargetMode="External"/><Relationship Id="rId33" Type="http://schemas.openxmlformats.org/officeDocument/2006/relationships/hyperlink" Target="https://www.nature.com/articles/nature1114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alpost2020.org/" TargetMode="External"/><Relationship Id="rId20" Type="http://schemas.openxmlformats.org/officeDocument/2006/relationships/hyperlink" Target="https://f.hubspotusercontent20.net/hubfs/4783129/Nature%20Positive%20The%20Global%20Goal%20for%20Nature%20paper.pdf" TargetMode="External"/><Relationship Id="rId29" Type="http://schemas.openxmlformats.org/officeDocument/2006/relationships/hyperlink" Target="https://www.forestlandscapeintegr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gemmis@wcs.org" TargetMode="External"/><Relationship Id="rId24" Type="http://schemas.openxmlformats.org/officeDocument/2006/relationships/hyperlink" Target="https://www.forestlandscapeintegrity.com/" TargetMode="External"/><Relationship Id="rId32" Type="http://schemas.openxmlformats.org/officeDocument/2006/relationships/hyperlink" Target="https://onlinelibrary.wiley.com/doi/full/10.1111/gcb.1551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kcop26.org/glasgow-leaders-declaration-on-forests-and-land-use/" TargetMode="External"/><Relationship Id="rId23" Type="http://schemas.openxmlformats.org/officeDocument/2006/relationships/hyperlink" Target="https://conbio.onlinelibrary.wiley.com/doi/full/10.1111/conl.12692" TargetMode="External"/><Relationship Id="rId28" Type="http://schemas.openxmlformats.org/officeDocument/2006/relationships/hyperlink" Target="https://conbio.onlinelibrary.wiley.com/doi/full/10.1111/conl.12692" TargetMode="External"/><Relationship Id="rId36" Type="http://schemas.openxmlformats.org/officeDocument/2006/relationships/header" Target="header2.xml"/><Relationship Id="rId10" Type="http://schemas.openxmlformats.org/officeDocument/2006/relationships/hyperlink" Target="mailto:slieberman@wcs.org" TargetMode="External"/><Relationship Id="rId19" Type="http://schemas.openxmlformats.org/officeDocument/2006/relationships/hyperlink" Target="https://www.cbd.int/doc/c/d716/da69/5e81c8e0faca1db1dd145a59/wg2020-03-03-add1-en.pdf" TargetMode="External"/><Relationship Id="rId31" Type="http://schemas.openxmlformats.org/officeDocument/2006/relationships/hyperlink" Target="https://www.icriforum.org/wp-content/uploads/2020/05/Indicators-scaled.jpg" TargetMode="External"/><Relationship Id="rId4" Type="http://schemas.openxmlformats.org/officeDocument/2006/relationships/settings" Target="settings.xml"/><Relationship Id="rId9" Type="http://schemas.openxmlformats.org/officeDocument/2006/relationships/hyperlink" Target="https://www.wcs.org/" TargetMode="External"/><Relationship Id="rId14" Type="http://schemas.openxmlformats.org/officeDocument/2006/relationships/hyperlink" Target="https://www.g7uk.org/wp-content/uploads/2021/06/G7-2030-Nature-Compact-PDF-120KB-4-pages.pdf" TargetMode="External"/><Relationship Id="rId22" Type="http://schemas.openxmlformats.org/officeDocument/2006/relationships/hyperlink" Target="https://www.cbd.int/doc/c/e068/9905/299212eac8dc52bac49de7ba/sbstta-24-inf-29-en.pdf" TargetMode="External"/><Relationship Id="rId27" Type="http://schemas.openxmlformats.org/officeDocument/2006/relationships/hyperlink" Target="https://www.cbd.int/doc/c/e068/9905/299212eac8dc52bac49de7ba/sbstta-24-inf-29-en.pdf" TargetMode="External"/><Relationship Id="rId30" Type="http://schemas.openxmlformats.org/officeDocument/2006/relationships/hyperlink" Target="https://www.icriforum.org/wp-content/uploads/2020/05/Indicators-scaled.jpg"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www.wcs.org/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BC4B-00AB-4AA8-8F0F-56C1865C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6841</Words>
  <Characters>38996</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Susan</dc:creator>
  <cp:keywords/>
  <dc:description/>
  <cp:lastModifiedBy>WCS</cp:lastModifiedBy>
  <cp:revision>3</cp:revision>
  <cp:lastPrinted>2021-08-09T13:36:00Z</cp:lastPrinted>
  <dcterms:created xsi:type="dcterms:W3CDTF">2022-01-27T16:39:00Z</dcterms:created>
  <dcterms:modified xsi:type="dcterms:W3CDTF">2022-01-27T16:43:00Z</dcterms:modified>
</cp:coreProperties>
</file>